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A1B60">
        <w:rPr>
          <w:rFonts w:ascii="Times New Roman" w:hAnsi="Times New Roman" w:cs="Times New Roman"/>
          <w:b/>
          <w:bCs/>
        </w:rPr>
        <w:t>UCHWAŁA Nr XXXVII.</w:t>
      </w:r>
      <w:r w:rsidR="004B1D36">
        <w:rPr>
          <w:rFonts w:ascii="Times New Roman" w:hAnsi="Times New Roman" w:cs="Times New Roman"/>
          <w:b/>
          <w:bCs/>
        </w:rPr>
        <w:t>384</w:t>
      </w:r>
      <w:r w:rsidRPr="005A1B60">
        <w:rPr>
          <w:rFonts w:ascii="Times New Roman" w:hAnsi="Times New Roman" w:cs="Times New Roman"/>
          <w:b/>
          <w:bCs/>
        </w:rPr>
        <w:t>.2017</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A1B60">
        <w:rPr>
          <w:rFonts w:ascii="Times New Roman" w:hAnsi="Times New Roman" w:cs="Times New Roman"/>
          <w:b/>
          <w:bCs/>
        </w:rPr>
        <w:t>RADY GMINY ZŁOTÓW</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A1B60">
        <w:rPr>
          <w:rFonts w:ascii="Times New Roman" w:hAnsi="Times New Roman" w:cs="Times New Roman"/>
          <w:b/>
          <w:bCs/>
        </w:rPr>
        <w:t>z dnia 28 grudnia 2017 r.</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A1B60">
        <w:rPr>
          <w:rFonts w:ascii="Times New Roman" w:hAnsi="Times New Roman" w:cs="Times New Roman"/>
          <w:b/>
          <w:bCs/>
        </w:rPr>
        <w:t xml:space="preserve">w sprawie wprowadzenia zmian do uchwały w sprawie uchwalenia  </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A1B60">
        <w:rPr>
          <w:rFonts w:ascii="Times New Roman" w:hAnsi="Times New Roman" w:cs="Times New Roman"/>
          <w:b/>
          <w:bCs/>
        </w:rPr>
        <w:t xml:space="preserve">Wieloletniej Prognozy Finansowej Gminy Złotów </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A1B60">
        <w:rPr>
          <w:rFonts w:ascii="Times New Roman" w:hAnsi="Times New Roman" w:cs="Times New Roman"/>
          <w:b/>
          <w:bCs/>
        </w:rPr>
        <w:t>na lata 2017-2026</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ab/>
        <w:t>Na podstawie art. 18 ust. 2 pkt 15 ustawy z dnia 8 marca 1990 r. o samorządzie gminnym (Dz. U. z 2017 r. poz. 1875</w:t>
      </w:r>
      <w:r w:rsidR="004B1D36">
        <w:rPr>
          <w:rFonts w:ascii="Times New Roman" w:hAnsi="Times New Roman" w:cs="Times New Roman"/>
        </w:rPr>
        <w:t>, 2232</w:t>
      </w:r>
      <w:r w:rsidRPr="005A1B60">
        <w:rPr>
          <w:rFonts w:ascii="Times New Roman" w:hAnsi="Times New Roman" w:cs="Times New Roman"/>
        </w:rPr>
        <w:t xml:space="preserve">) oraz art. 226, 227, 228, 230 ust. 6 ustawy z dnia 27 sierpnia 2009 r. </w:t>
      </w:r>
      <w:r w:rsidRPr="005A1B60">
        <w:rPr>
          <w:rFonts w:ascii="Times New Roman" w:hAnsi="Times New Roman" w:cs="Times New Roman"/>
        </w:rPr>
        <w:br/>
        <w:t>o finansach publicznych (Dz. U. z 2017 r. poz. 2077) Rada Gminy Złotów uchwala, co następuje:</w:t>
      </w:r>
    </w:p>
    <w:p w:rsidR="005A1B60" w:rsidRPr="005A1B60" w:rsidRDefault="005A1B60" w:rsidP="005A1B6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 xml:space="preserve">W uchwale Nr XXIV.244.2016 Rady Gminy Złotów z dnia 29 grudnia 2016 r. w sprawie uchwalenia Wieloletniej Prognozy Finansowej na lata 2017-2026, zmienionej uchwałą Rady Gminy Złotów </w:t>
      </w:r>
      <w:r w:rsidRPr="005A1B60">
        <w:rPr>
          <w:rFonts w:ascii="Times New Roman" w:hAnsi="Times New Roman" w:cs="Times New Roman"/>
        </w:rPr>
        <w:br/>
        <w:t xml:space="preserve">Nr XXVI.264.2017 z dnia 23 lutego 2017 r., Nr XXVII.289.2017 z dnia 30 marca 2017 r., </w:t>
      </w:r>
      <w:r w:rsidRPr="005A1B60">
        <w:rPr>
          <w:rFonts w:ascii="Times New Roman" w:hAnsi="Times New Roman" w:cs="Times New Roman"/>
        </w:rPr>
        <w:br/>
        <w:t xml:space="preserve">Nr XXIX.316.2017 z dnia 25 maja 2017 r., Nr XXXI.326.2017 z dnia 29 czerwca 2017 r., </w:t>
      </w:r>
      <w:r w:rsidRPr="005A1B60">
        <w:rPr>
          <w:rFonts w:ascii="Times New Roman" w:hAnsi="Times New Roman" w:cs="Times New Roman"/>
        </w:rPr>
        <w:br/>
        <w:t xml:space="preserve">Nr XXXI.340.2017 z dnia 27 lipca 2017 r., Nr XXXII.349.2017 z dnia 30 sierpnia 2017 r., </w:t>
      </w:r>
      <w:r w:rsidRPr="005A1B60">
        <w:rPr>
          <w:rFonts w:ascii="Times New Roman" w:hAnsi="Times New Roman" w:cs="Times New Roman"/>
        </w:rPr>
        <w:br/>
        <w:t xml:space="preserve">Nr XXXIII.355.2017 z dnia 15 września 2017 r., Nr XXXIV.358.2017 z dnia 28 września 2017 r., </w:t>
      </w:r>
      <w:r w:rsidRPr="005A1B60">
        <w:rPr>
          <w:rFonts w:ascii="Times New Roman" w:hAnsi="Times New Roman" w:cs="Times New Roman"/>
        </w:rPr>
        <w:br/>
        <w:t>Nr XXXV.362.2017 z dnia 26 października 2017 r., Nr XXXVI.373.2017 z dnia 30 listopada 2017 r., wprowadza się zmiany:</w:t>
      </w:r>
    </w:p>
    <w:p w:rsidR="005A1B60" w:rsidRPr="005A1B60" w:rsidRDefault="005A1B60" w:rsidP="005A1B6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5A1B60" w:rsidRPr="005A1B60" w:rsidRDefault="005A1B60" w:rsidP="005A1B6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b/>
          <w:bCs/>
        </w:rPr>
        <w:t xml:space="preserve">         § 1.</w:t>
      </w:r>
      <w:r w:rsidRPr="005A1B60">
        <w:rPr>
          <w:rFonts w:ascii="Times New Roman" w:hAnsi="Times New Roman" w:cs="Times New Roman"/>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5A1B60" w:rsidRPr="005A1B60" w:rsidRDefault="005A1B60" w:rsidP="005A1B6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5A1B60" w:rsidRPr="005A1B60" w:rsidRDefault="005A1B60" w:rsidP="005A1B6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b/>
          <w:bCs/>
        </w:rPr>
        <w:t xml:space="preserve">         § 2.</w:t>
      </w:r>
      <w:r w:rsidRPr="005A1B60">
        <w:rPr>
          <w:rFonts w:ascii="Times New Roman" w:hAnsi="Times New Roman" w:cs="Times New Roman"/>
        </w:rPr>
        <w:t xml:space="preserve"> Załącznik Nr 2 do uchwały, stanowiący wykaz wieloletnich przedsięwzięć finansowych otrzymuje brzmienie, zgodnie z załącznikiem Nr 2 do niniejszej uchwały.</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b/>
          <w:bCs/>
        </w:rPr>
        <w:t xml:space="preserve">         </w:t>
      </w:r>
      <w:r w:rsidRPr="005A1B60">
        <w:rPr>
          <w:rFonts w:ascii="Times New Roman" w:hAnsi="Times New Roman" w:cs="Times New Roman"/>
        </w:rPr>
        <w:t xml:space="preserve"> </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b/>
          <w:bCs/>
        </w:rPr>
        <w:t xml:space="preserve">         § 3.</w:t>
      </w:r>
      <w:r w:rsidRPr="005A1B60">
        <w:rPr>
          <w:rFonts w:ascii="Times New Roman" w:hAnsi="Times New Roman" w:cs="Times New Roman"/>
        </w:rPr>
        <w:t xml:space="preserve"> Wykonanie uchwały powierza się Wójtowi Gminy Złotów. </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 xml:space="preserve">         </w:t>
      </w:r>
      <w:r w:rsidRPr="005A1B60">
        <w:rPr>
          <w:rFonts w:ascii="Times New Roman" w:hAnsi="Times New Roman" w:cs="Times New Roman"/>
          <w:b/>
          <w:bCs/>
        </w:rPr>
        <w:t>§ 4.</w:t>
      </w:r>
      <w:r w:rsidRPr="005A1B60">
        <w:rPr>
          <w:rFonts w:ascii="Times New Roman" w:hAnsi="Times New Roman" w:cs="Times New Roman"/>
        </w:rPr>
        <w:t xml:space="preserve"> Uchwała wchodzi w życie z dniem podjęcia.</w:t>
      </w:r>
    </w:p>
    <w:p w:rsidR="005A1B60" w:rsidRPr="005A1B60" w:rsidRDefault="005A1B60" w:rsidP="005A1B60">
      <w:pPr>
        <w:widowControl w:val="0"/>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ind w:left="5664" w:firstLine="708"/>
        <w:rPr>
          <w:rFonts w:ascii="Times New Roman" w:hAnsi="Times New Roman" w:cs="Times New Roman"/>
        </w:rPr>
      </w:pPr>
    </w:p>
    <w:p w:rsidR="000734D4" w:rsidRPr="0011452F"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E42BC1" w:rsidRPr="0011452F" w:rsidRDefault="00E42BC1" w:rsidP="003C6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E42BC1" w:rsidRPr="0011452F" w:rsidRDefault="00E42BC1" w:rsidP="003C6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345152" w:rsidRPr="0011452F" w:rsidRDefault="00345152">
      <w:pPr>
        <w:rPr>
          <w:rFonts w:ascii="Times New Roman" w:hAnsi="Times New Roman" w:cs="Times New Roman"/>
          <w:color w:val="FF0000"/>
        </w:rPr>
        <w:sectPr w:rsidR="00345152" w:rsidRPr="0011452F" w:rsidSect="00211500">
          <w:headerReference w:type="default" r:id="rId8"/>
          <w:pgSz w:w="11894" w:h="15840"/>
          <w:pgMar w:top="1440" w:right="1440" w:bottom="1417" w:left="1440" w:header="708" w:footer="708" w:gutter="0"/>
          <w:cols w:space="708"/>
          <w:noEndnote/>
          <w:titlePg/>
          <w:docGrid w:linePitch="299"/>
        </w:sectPr>
      </w:pPr>
    </w:p>
    <w:p w:rsidR="00D65641" w:rsidRPr="00DD29DA" w:rsidRDefault="00B36233" w:rsidP="00E913C0">
      <w:pPr>
        <w:spacing w:after="0" w:line="240" w:lineRule="auto"/>
        <w:rPr>
          <w:rFonts w:ascii="Times New Roman" w:hAnsi="Times New Roman" w:cs="Times New Roman"/>
          <w:b/>
        </w:rPr>
      </w:pPr>
      <w:r w:rsidRPr="00DD29DA">
        <w:rPr>
          <w:rFonts w:ascii="Times New Roman" w:hAnsi="Times New Roman" w:cs="Times New Roman"/>
          <w:b/>
        </w:rPr>
        <w:lastRenderedPageBreak/>
        <w:t>Wieloletnia Prognoza Finansowa</w:t>
      </w:r>
    </w:p>
    <w:p w:rsidR="00A25F94" w:rsidRDefault="00C46C96" w:rsidP="00E913C0">
      <w:pPr>
        <w:spacing w:after="0" w:line="240" w:lineRule="auto"/>
        <w:rPr>
          <w:rFonts w:ascii="Times New Roman" w:hAnsi="Times New Roman" w:cs="Times New Roman"/>
          <w:sz w:val="18"/>
          <w:szCs w:val="18"/>
        </w:rPr>
      </w:pPr>
      <w:r w:rsidRPr="00DD29DA">
        <w:rPr>
          <w:rFonts w:ascii="Times New Roman" w:hAnsi="Times New Roman" w:cs="Times New Roman"/>
          <w:sz w:val="18"/>
          <w:szCs w:val="18"/>
        </w:rPr>
        <w:t>Załącznik Nr 1 do uchwały nr X</w:t>
      </w:r>
      <w:r w:rsidR="00875C9B" w:rsidRPr="00DD29DA">
        <w:rPr>
          <w:rFonts w:ascii="Times New Roman" w:hAnsi="Times New Roman" w:cs="Times New Roman"/>
          <w:sz w:val="18"/>
          <w:szCs w:val="18"/>
        </w:rPr>
        <w:t>X</w:t>
      </w:r>
      <w:r w:rsidR="00971E34" w:rsidRPr="00DD29DA">
        <w:rPr>
          <w:rFonts w:ascii="Times New Roman" w:hAnsi="Times New Roman" w:cs="Times New Roman"/>
          <w:sz w:val="18"/>
          <w:szCs w:val="18"/>
        </w:rPr>
        <w:t>X</w:t>
      </w:r>
      <w:r w:rsidR="00E42BC1" w:rsidRPr="00DD29DA">
        <w:rPr>
          <w:rFonts w:ascii="Times New Roman" w:hAnsi="Times New Roman" w:cs="Times New Roman"/>
          <w:sz w:val="18"/>
          <w:szCs w:val="18"/>
        </w:rPr>
        <w:t>V</w:t>
      </w:r>
      <w:r w:rsidR="00C42A85" w:rsidRPr="00DD29DA">
        <w:rPr>
          <w:rFonts w:ascii="Times New Roman" w:hAnsi="Times New Roman" w:cs="Times New Roman"/>
          <w:sz w:val="18"/>
          <w:szCs w:val="18"/>
        </w:rPr>
        <w:t>I</w:t>
      </w:r>
      <w:r w:rsidR="0011452F">
        <w:rPr>
          <w:rFonts w:ascii="Times New Roman" w:hAnsi="Times New Roman" w:cs="Times New Roman"/>
          <w:sz w:val="18"/>
          <w:szCs w:val="18"/>
        </w:rPr>
        <w:t>I</w:t>
      </w:r>
      <w:r w:rsidR="0019407E" w:rsidRPr="00DD29DA">
        <w:rPr>
          <w:rFonts w:ascii="Times New Roman" w:hAnsi="Times New Roman" w:cs="Times New Roman"/>
          <w:sz w:val="18"/>
          <w:szCs w:val="18"/>
        </w:rPr>
        <w:t>.</w:t>
      </w:r>
      <w:r w:rsidR="004B1D36">
        <w:rPr>
          <w:rFonts w:ascii="Times New Roman" w:hAnsi="Times New Roman" w:cs="Times New Roman"/>
          <w:sz w:val="18"/>
          <w:szCs w:val="18"/>
        </w:rPr>
        <w:t>384</w:t>
      </w:r>
      <w:r w:rsidR="00B77097" w:rsidRPr="00DD29DA">
        <w:rPr>
          <w:rFonts w:ascii="Times New Roman" w:hAnsi="Times New Roman" w:cs="Times New Roman"/>
          <w:sz w:val="18"/>
          <w:szCs w:val="18"/>
        </w:rPr>
        <w:t>.201</w:t>
      </w:r>
      <w:r w:rsidR="00EA1CCC" w:rsidRPr="00DD29DA">
        <w:rPr>
          <w:rFonts w:ascii="Times New Roman" w:hAnsi="Times New Roman" w:cs="Times New Roman"/>
          <w:sz w:val="18"/>
          <w:szCs w:val="18"/>
        </w:rPr>
        <w:t>7</w:t>
      </w:r>
      <w:r w:rsidR="00A25F94" w:rsidRPr="00DD29DA">
        <w:rPr>
          <w:rFonts w:ascii="Times New Roman" w:hAnsi="Times New Roman" w:cs="Times New Roman"/>
          <w:sz w:val="18"/>
          <w:szCs w:val="18"/>
        </w:rPr>
        <w:t xml:space="preserve"> Rady Gminy Złotów z dnia </w:t>
      </w:r>
      <w:r w:rsidR="0011452F">
        <w:rPr>
          <w:rFonts w:ascii="Times New Roman" w:hAnsi="Times New Roman" w:cs="Times New Roman"/>
          <w:sz w:val="18"/>
          <w:szCs w:val="18"/>
        </w:rPr>
        <w:t>28 grudnia</w:t>
      </w:r>
      <w:r w:rsidR="00E913C0" w:rsidRPr="00DD29DA">
        <w:rPr>
          <w:rFonts w:ascii="Times New Roman" w:hAnsi="Times New Roman" w:cs="Times New Roman"/>
          <w:sz w:val="18"/>
          <w:szCs w:val="18"/>
        </w:rPr>
        <w:t xml:space="preserve"> </w:t>
      </w:r>
      <w:r w:rsidR="00EA1CCC" w:rsidRPr="00DD29DA">
        <w:rPr>
          <w:rFonts w:ascii="Times New Roman" w:hAnsi="Times New Roman" w:cs="Times New Roman"/>
          <w:sz w:val="18"/>
          <w:szCs w:val="18"/>
        </w:rPr>
        <w:t>2017</w:t>
      </w:r>
      <w:r w:rsidR="00A25F94" w:rsidRPr="00DD29DA">
        <w:rPr>
          <w:rFonts w:ascii="Times New Roman" w:hAnsi="Times New Roman" w:cs="Times New Roman"/>
          <w:sz w:val="18"/>
          <w:szCs w:val="18"/>
        </w:rPr>
        <w:t xml:space="preserve"> r. w sprawie wprowadzenia zmian do uchwały</w:t>
      </w:r>
      <w:r w:rsidR="00BA6BFA" w:rsidRPr="00DD29DA">
        <w:rPr>
          <w:rFonts w:ascii="Times New Roman" w:hAnsi="Times New Roman" w:cs="Times New Roman"/>
          <w:sz w:val="18"/>
          <w:szCs w:val="18"/>
        </w:rPr>
        <w:t xml:space="preserve"> </w:t>
      </w:r>
      <w:r w:rsidR="001969C0" w:rsidRPr="00DD29DA">
        <w:rPr>
          <w:rFonts w:ascii="Times New Roman" w:hAnsi="Times New Roman" w:cs="Times New Roman"/>
          <w:sz w:val="18"/>
          <w:szCs w:val="18"/>
        </w:rPr>
        <w:t>w sprawie uchwalenia</w:t>
      </w:r>
      <w:r w:rsidR="00A25F94" w:rsidRPr="00DD29DA">
        <w:rPr>
          <w:rFonts w:ascii="Times New Roman" w:hAnsi="Times New Roman" w:cs="Times New Roman"/>
          <w:sz w:val="18"/>
          <w:szCs w:val="18"/>
        </w:rPr>
        <w:t xml:space="preserve"> Wieloletniej Pr</w:t>
      </w:r>
      <w:r w:rsidR="001969C0" w:rsidRPr="00DD29DA">
        <w:rPr>
          <w:rFonts w:ascii="Times New Roman" w:hAnsi="Times New Roman" w:cs="Times New Roman"/>
          <w:sz w:val="18"/>
          <w:szCs w:val="18"/>
        </w:rPr>
        <w:t>ognozy Finansowej Gminy Złotów</w:t>
      </w:r>
      <w:r w:rsidR="00A25F94" w:rsidRPr="00DD29DA">
        <w:rPr>
          <w:rFonts w:ascii="Times New Roman" w:hAnsi="Times New Roman" w:cs="Times New Roman"/>
          <w:sz w:val="18"/>
          <w:szCs w:val="18"/>
        </w:rPr>
        <w:t xml:space="preserve"> na lata 201</w:t>
      </w:r>
      <w:r w:rsidR="00EA1CCC" w:rsidRPr="00DD29DA">
        <w:rPr>
          <w:rFonts w:ascii="Times New Roman" w:hAnsi="Times New Roman" w:cs="Times New Roman"/>
          <w:sz w:val="18"/>
          <w:szCs w:val="18"/>
        </w:rPr>
        <w:t>7</w:t>
      </w:r>
      <w:r w:rsidR="00A25F94" w:rsidRPr="00DD29DA">
        <w:rPr>
          <w:rFonts w:ascii="Times New Roman" w:hAnsi="Times New Roman" w:cs="Times New Roman"/>
          <w:sz w:val="18"/>
          <w:szCs w:val="18"/>
        </w:rPr>
        <w:t xml:space="preserve"> </w:t>
      </w:r>
      <w:r w:rsidR="00470ADA">
        <w:rPr>
          <w:rFonts w:ascii="Times New Roman" w:hAnsi="Times New Roman" w:cs="Times New Roman"/>
          <w:sz w:val="18"/>
          <w:szCs w:val="18"/>
        </w:rPr>
        <w:t>–</w:t>
      </w:r>
      <w:r w:rsidR="00A25F94" w:rsidRPr="00DD29DA">
        <w:rPr>
          <w:rFonts w:ascii="Times New Roman" w:hAnsi="Times New Roman" w:cs="Times New Roman"/>
          <w:sz w:val="18"/>
          <w:szCs w:val="18"/>
        </w:rPr>
        <w:t xml:space="preserve"> 20</w:t>
      </w:r>
      <w:r w:rsidR="00B77097" w:rsidRPr="00DD29DA">
        <w:rPr>
          <w:rFonts w:ascii="Times New Roman" w:hAnsi="Times New Roman" w:cs="Times New Roman"/>
          <w:sz w:val="18"/>
          <w:szCs w:val="18"/>
        </w:rPr>
        <w:t>2</w:t>
      </w:r>
      <w:r w:rsidR="00EA1CCC" w:rsidRPr="00DD29DA">
        <w:rPr>
          <w:rFonts w:ascii="Times New Roman" w:hAnsi="Times New Roman" w:cs="Times New Roman"/>
          <w:sz w:val="18"/>
          <w:szCs w:val="18"/>
        </w:rPr>
        <w:t>6</w:t>
      </w:r>
    </w:p>
    <w:p w:rsidR="00470ADA" w:rsidRPr="00DD29DA" w:rsidRDefault="00470ADA" w:rsidP="00E913C0">
      <w:pPr>
        <w:spacing w:after="0" w:line="240" w:lineRule="auto"/>
        <w:rPr>
          <w:rFonts w:ascii="Times New Roman" w:hAnsi="Times New Roman" w:cs="Times New Roman"/>
          <w:sz w:val="18"/>
          <w:szCs w:val="18"/>
        </w:rPr>
      </w:pPr>
    </w:p>
    <w:tbl>
      <w:tblPr>
        <w:tblW w:w="14418" w:type="dxa"/>
        <w:jc w:val="center"/>
        <w:tblCellMar>
          <w:left w:w="70" w:type="dxa"/>
          <w:right w:w="70" w:type="dxa"/>
        </w:tblCellMar>
        <w:tblLook w:val="04A0" w:firstRow="1" w:lastRow="0" w:firstColumn="1" w:lastColumn="0" w:noHBand="0" w:noVBand="1"/>
      </w:tblPr>
      <w:tblGrid>
        <w:gridCol w:w="1261"/>
        <w:gridCol w:w="1046"/>
        <w:gridCol w:w="1291"/>
        <w:gridCol w:w="1392"/>
        <w:gridCol w:w="1164"/>
        <w:gridCol w:w="1232"/>
        <w:gridCol w:w="1128"/>
        <w:gridCol w:w="1242"/>
        <w:gridCol w:w="1268"/>
        <w:gridCol w:w="1126"/>
        <w:gridCol w:w="1134"/>
        <w:gridCol w:w="1134"/>
      </w:tblGrid>
      <w:tr w:rsidR="00584F39" w:rsidRPr="00584F39" w:rsidTr="00584F39">
        <w:trPr>
          <w:trHeight w:val="255"/>
          <w:jc w:val="center"/>
        </w:trPr>
        <w:tc>
          <w:tcPr>
            <w:tcW w:w="12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Wyszczególnienie</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Dochody ogółem </w:t>
            </w:r>
          </w:p>
        </w:tc>
        <w:tc>
          <w:tcPr>
            <w:tcW w:w="12111"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z tego:</w:t>
            </w:r>
          </w:p>
        </w:tc>
      </w:tr>
      <w:tr w:rsidR="00584F39" w:rsidRPr="00584F39" w:rsidTr="00584F39">
        <w:trPr>
          <w:trHeight w:val="25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29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 Dochody bieżące</w:t>
            </w:r>
          </w:p>
        </w:tc>
        <w:tc>
          <w:tcPr>
            <w:tcW w:w="7426"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w tym:</w:t>
            </w:r>
          </w:p>
        </w:tc>
        <w:tc>
          <w:tcPr>
            <w:tcW w:w="1126" w:type="dxa"/>
            <w:vMerge w:val="restart"/>
            <w:tcBorders>
              <w:top w:val="single" w:sz="4" w:space="0" w:color="000000"/>
              <w:left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  Dochody majątkowe</w:t>
            </w:r>
            <w:r>
              <w:rPr>
                <w:rFonts w:ascii="Arial" w:eastAsia="Times New Roman" w:hAnsi="Arial" w:cs="Arial"/>
                <w:color w:val="000000"/>
                <w:sz w:val="14"/>
                <w:szCs w:val="14"/>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Times New Roman" w:eastAsia="Times New Roman" w:hAnsi="Times New Roman" w:cs="Times New Roman"/>
                <w:sz w:val="14"/>
                <w:szCs w:val="14"/>
              </w:rPr>
              <w:t>w tym:</w:t>
            </w:r>
          </w:p>
        </w:tc>
      </w:tr>
      <w:tr w:rsidR="00584F39" w:rsidRPr="00584F39" w:rsidTr="00584F39">
        <w:trPr>
          <w:trHeight w:val="25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3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  dochody z tytułu udziału we wpływach z podatku dochodowego od osób fizycznych</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  dochody z tytułu udziału we wpływach z podatku dochodowego od osób prawnych</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  podatki i opłaty</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w tym:</w:t>
            </w:r>
          </w:p>
        </w:tc>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  z subwencji ogólnej</w:t>
            </w:r>
          </w:p>
        </w:tc>
        <w:tc>
          <w:tcPr>
            <w:tcW w:w="1268" w:type="dxa"/>
            <w:vMerge w:val="restart"/>
            <w:tcBorders>
              <w:top w:val="single" w:sz="4" w:space="0" w:color="000000"/>
              <w:left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  z tytułu dotacji i środków przeznaczonych na cele bieżące</w:t>
            </w:r>
          </w:p>
        </w:tc>
        <w:tc>
          <w:tcPr>
            <w:tcW w:w="1126" w:type="dxa"/>
            <w:vMerge/>
            <w:tcBorders>
              <w:left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p>
        </w:tc>
        <w:tc>
          <w:tcPr>
            <w:tcW w:w="1134" w:type="dxa"/>
            <w:vMerge w:val="restart"/>
            <w:tcBorders>
              <w:top w:val="single" w:sz="4" w:space="0" w:color="000000"/>
              <w:left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  ze sprzedaży majątku</w:t>
            </w:r>
            <w:r w:rsidRPr="00584F39">
              <w:rPr>
                <w:rFonts w:ascii="Times New Roman" w:eastAsia="Times New Roman" w:hAnsi="Times New Roman" w:cs="Times New Roman"/>
                <w:sz w:val="14"/>
                <w:szCs w:val="14"/>
              </w:rPr>
              <w:t xml:space="preserve">  </w:t>
            </w:r>
          </w:p>
        </w:tc>
        <w:tc>
          <w:tcPr>
            <w:tcW w:w="1134" w:type="dxa"/>
            <w:vMerge w:val="restart"/>
            <w:tcBorders>
              <w:top w:val="single" w:sz="4" w:space="0" w:color="000000"/>
              <w:left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Times New Roman" w:eastAsia="Times New Roman" w:hAnsi="Times New Roman" w:cs="Times New Roman"/>
                <w:sz w:val="14"/>
                <w:szCs w:val="14"/>
              </w:rPr>
              <w:t>z tytułu dotacji oraz środków przeznaczonych na inwestycje</w:t>
            </w:r>
          </w:p>
        </w:tc>
      </w:tr>
      <w:tr w:rsidR="00584F39" w:rsidRPr="00584F39" w:rsidTr="00584F39">
        <w:trPr>
          <w:trHeight w:val="178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164"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232"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 z podatku od nieruchomości</w:t>
            </w:r>
          </w:p>
        </w:tc>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584F39" w:rsidRPr="00584F39" w:rsidRDefault="00584F39" w:rsidP="00584F39">
            <w:pPr>
              <w:spacing w:after="0" w:line="240" w:lineRule="auto"/>
              <w:rPr>
                <w:rFonts w:ascii="Arial" w:eastAsia="Times New Roman" w:hAnsi="Arial" w:cs="Arial"/>
                <w:color w:val="000000"/>
                <w:sz w:val="14"/>
                <w:szCs w:val="14"/>
              </w:rPr>
            </w:pPr>
          </w:p>
        </w:tc>
        <w:tc>
          <w:tcPr>
            <w:tcW w:w="1268" w:type="dxa"/>
            <w:vMerge/>
            <w:tcBorders>
              <w:left w:val="single" w:sz="4" w:space="0" w:color="000000"/>
              <w:right w:val="single" w:sz="4" w:space="0" w:color="000000"/>
            </w:tcBorders>
            <w:vAlign w:val="center"/>
            <w:hideMark/>
          </w:tcPr>
          <w:p w:rsidR="00584F39" w:rsidRPr="00584F39" w:rsidRDefault="00584F39" w:rsidP="00584F39">
            <w:pPr>
              <w:spacing w:after="0" w:line="240" w:lineRule="auto"/>
              <w:rPr>
                <w:rFonts w:ascii="Times New Roman" w:eastAsia="Times New Roman" w:hAnsi="Times New Roman" w:cs="Times New Roman"/>
                <w:sz w:val="20"/>
                <w:szCs w:val="20"/>
              </w:rPr>
            </w:pPr>
          </w:p>
        </w:tc>
        <w:tc>
          <w:tcPr>
            <w:tcW w:w="1126" w:type="dxa"/>
            <w:vMerge/>
            <w:tcBorders>
              <w:left w:val="single" w:sz="4" w:space="0" w:color="000000"/>
              <w:right w:val="single" w:sz="4" w:space="0" w:color="000000"/>
            </w:tcBorders>
            <w:vAlign w:val="center"/>
            <w:hideMark/>
          </w:tcPr>
          <w:p w:rsidR="00584F39" w:rsidRPr="00584F39" w:rsidRDefault="00584F39" w:rsidP="00584F39">
            <w:pPr>
              <w:spacing w:after="0" w:line="240" w:lineRule="auto"/>
              <w:rPr>
                <w:rFonts w:ascii="Times New Roman" w:eastAsia="Times New Roman" w:hAnsi="Times New Roman" w:cs="Times New Roman"/>
                <w:sz w:val="20"/>
                <w:szCs w:val="20"/>
              </w:rPr>
            </w:pPr>
          </w:p>
        </w:tc>
        <w:tc>
          <w:tcPr>
            <w:tcW w:w="1134" w:type="dxa"/>
            <w:vMerge/>
            <w:tcBorders>
              <w:left w:val="single" w:sz="4" w:space="0" w:color="000000"/>
              <w:right w:val="single" w:sz="4" w:space="0" w:color="000000"/>
            </w:tcBorders>
          </w:tcPr>
          <w:p w:rsidR="00584F39" w:rsidRPr="00584F39" w:rsidRDefault="00584F39" w:rsidP="00584F39">
            <w:pPr>
              <w:spacing w:after="0" w:line="240" w:lineRule="auto"/>
              <w:rPr>
                <w:rFonts w:ascii="Times New Roman" w:eastAsia="Times New Roman" w:hAnsi="Times New Roman" w:cs="Times New Roman"/>
                <w:sz w:val="20"/>
                <w:szCs w:val="20"/>
              </w:rPr>
            </w:pPr>
          </w:p>
        </w:tc>
        <w:tc>
          <w:tcPr>
            <w:tcW w:w="1134" w:type="dxa"/>
            <w:vMerge/>
            <w:tcBorders>
              <w:left w:val="single" w:sz="4" w:space="0" w:color="000000"/>
              <w:right w:val="single" w:sz="4" w:space="0" w:color="000000"/>
            </w:tcBorders>
          </w:tcPr>
          <w:p w:rsidR="00584F39" w:rsidRPr="00584F39" w:rsidRDefault="00584F39" w:rsidP="00584F39">
            <w:pPr>
              <w:spacing w:after="0" w:line="240" w:lineRule="auto"/>
              <w:rPr>
                <w:rFonts w:ascii="Times New Roman" w:eastAsia="Times New Roman" w:hAnsi="Times New Roman" w:cs="Times New Roman"/>
                <w:sz w:val="20"/>
                <w:szCs w:val="20"/>
              </w:rPr>
            </w:pPr>
          </w:p>
        </w:tc>
      </w:tr>
      <w:tr w:rsidR="00584F39" w:rsidRPr="00584F39" w:rsidTr="00584F39">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Lp</w:t>
            </w:r>
            <w:r>
              <w:rPr>
                <w:rFonts w:ascii="Arial" w:eastAsia="Times New Roman" w:hAnsi="Arial" w:cs="Arial"/>
                <w:color w:val="000000"/>
                <w:sz w:val="14"/>
                <w:szCs w:val="14"/>
              </w:rPr>
              <w:t>.</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1</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1.1</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1.1.1</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1.1.2</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1.1.3</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1.1.3.1</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1.1.4</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1.1.5</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1.2</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Times New Roman" w:eastAsia="Times New Roman" w:hAnsi="Times New Roman" w:cs="Times New Roman"/>
                <w:sz w:val="14"/>
                <w:szCs w:val="14"/>
              </w:rPr>
              <w:t>1.2.1</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Times New Roman" w:eastAsia="Times New Roman" w:hAnsi="Times New Roman" w:cs="Times New Roman"/>
                <w:sz w:val="14"/>
                <w:szCs w:val="14"/>
              </w:rPr>
              <w:t>1.2.2</w:t>
            </w:r>
          </w:p>
        </w:tc>
      </w:tr>
      <w:tr w:rsidR="00584F39" w:rsidRPr="00584F39" w:rsidTr="00584F39">
        <w:trPr>
          <w:trHeight w:val="37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Formuła</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[1.1]+[1.2]</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r w:rsidRPr="00584F39">
              <w:rPr>
                <w:rFonts w:ascii="Times New Roman" w:eastAsia="Times New Roman" w:hAnsi="Times New Roman" w:cs="Times New Roman"/>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FFFFFF"/>
          </w:tcPr>
          <w:p w:rsidR="00584F39" w:rsidRPr="00584F39" w:rsidRDefault="00584F39" w:rsidP="00584F39">
            <w:pPr>
              <w:spacing w:after="0" w:line="240" w:lineRule="auto"/>
              <w:jc w:val="center"/>
              <w:rPr>
                <w:rFonts w:ascii="Arial" w:eastAsia="Times New Roman" w:hAnsi="Arial" w:cs="Arial"/>
                <w:color w:val="000000"/>
                <w:sz w:val="12"/>
                <w:szCs w:val="12"/>
              </w:rPr>
            </w:pPr>
          </w:p>
        </w:tc>
        <w:tc>
          <w:tcPr>
            <w:tcW w:w="1134" w:type="dxa"/>
            <w:tcBorders>
              <w:top w:val="single" w:sz="4" w:space="0" w:color="000000"/>
              <w:left w:val="nil"/>
              <w:bottom w:val="single" w:sz="4" w:space="0" w:color="000000"/>
              <w:right w:val="single" w:sz="4" w:space="0" w:color="000000"/>
            </w:tcBorders>
            <w:shd w:val="clear" w:color="000000" w:fill="FFFFFF"/>
          </w:tcPr>
          <w:p w:rsidR="00584F39" w:rsidRPr="00584F39" w:rsidRDefault="00584F39" w:rsidP="00584F39">
            <w:pPr>
              <w:spacing w:after="0" w:line="240" w:lineRule="auto"/>
              <w:jc w:val="center"/>
              <w:rPr>
                <w:rFonts w:ascii="Arial" w:eastAsia="Times New Roman" w:hAnsi="Arial" w:cs="Arial"/>
                <w:color w:val="000000"/>
                <w:sz w:val="12"/>
                <w:szCs w:val="12"/>
              </w:rPr>
            </w:pPr>
          </w:p>
        </w:tc>
      </w:tr>
      <w:tr w:rsidR="00584F39" w:rsidRPr="00584F39" w:rsidTr="00584F39">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2017</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4B1D36" w:rsidP="00584F39">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41 278 459,22</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4B1D36">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40</w:t>
            </w:r>
            <w:r w:rsidR="004B1D36">
              <w:rPr>
                <w:rFonts w:ascii="Arial" w:eastAsia="Times New Roman" w:hAnsi="Arial" w:cs="Arial"/>
                <w:color w:val="000000"/>
                <w:sz w:val="14"/>
                <w:szCs w:val="14"/>
              </w:rPr>
              <w:t> 896 701</w:t>
            </w:r>
            <w:r w:rsidRPr="00584F39">
              <w:rPr>
                <w:rFonts w:ascii="Arial" w:eastAsia="Times New Roman" w:hAnsi="Arial" w:cs="Arial"/>
                <w:color w:val="000000"/>
                <w:sz w:val="14"/>
                <w:szCs w:val="14"/>
              </w:rPr>
              <w:t>,17</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2 955 759,00</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65 000,00</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6 420 245,51</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4 108 700,00</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14 318 944,00</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4B1D36" w:rsidP="00584F39">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16 396 801,66</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381 758,05</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160 521,00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154 990,00</w:t>
            </w:r>
          </w:p>
        </w:tc>
      </w:tr>
      <w:tr w:rsidR="00584F39" w:rsidRPr="00584F39" w:rsidTr="00584F39">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2018</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43 361 678,14</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40 051 640,60</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3 397 295,00</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65 000,00</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6 485 338,00</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4 186 085,00</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14 913 474,00</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13 610 834,00</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3 310 037,54</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241 716,00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3 068 321,54</w:t>
            </w:r>
          </w:p>
        </w:tc>
      </w:tr>
      <w:tr w:rsidR="00584F39" w:rsidRPr="00584F39" w:rsidTr="00584F39">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2019</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42 790 780,00</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41 906 480,00</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3 500 000,00</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65 000,00</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6 493 480,00</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4 300 000,00</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14 920 000,00</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16 022 000,00</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884 300,00</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240 000,00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644 300,00</w:t>
            </w:r>
          </w:p>
        </w:tc>
      </w:tr>
      <w:tr w:rsidR="00584F39" w:rsidRPr="00584F39" w:rsidTr="00584F39">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2020</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42 663 480,00</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42 423 480,00</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3 750 000,00</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66 000,00</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6 653 480,00</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4 460 000,00</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14 980 000,00</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16 023 000,00</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240 000,00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0,00</w:t>
            </w:r>
          </w:p>
        </w:tc>
      </w:tr>
      <w:tr w:rsidR="00584F39" w:rsidRPr="00584F39" w:rsidTr="00584F39">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2021</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43 060 480,00</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42 820 480,00</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3 900 000,00</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67 000,00</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6 793 480,00</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4 600 000,00</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15 040 000,00</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16 024 000,00</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240 000,00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0,00</w:t>
            </w:r>
          </w:p>
        </w:tc>
      </w:tr>
      <w:tr w:rsidR="00584F39" w:rsidRPr="00584F39" w:rsidTr="00584F39">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2022</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43 100 000,00</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43 100 000,00</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r>
      <w:tr w:rsidR="00584F39" w:rsidRPr="00584F39" w:rsidTr="00584F39">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2023</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43 100 000,00</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43 100 000,00</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r>
      <w:tr w:rsidR="00584F39" w:rsidRPr="00584F39" w:rsidTr="00584F39">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2024</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43 100 000,00</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43 100 000,00</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r>
      <w:tr w:rsidR="00584F39" w:rsidRPr="00584F39" w:rsidTr="00584F39">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2025</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43 100 000,00</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43 100 000,00</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r>
      <w:tr w:rsidR="00584F39" w:rsidRPr="00584F39" w:rsidTr="00584F39">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2026</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43 100 000,00</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43 100 000,00</w:t>
            </w:r>
          </w:p>
        </w:tc>
        <w:tc>
          <w:tcPr>
            <w:tcW w:w="13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64"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3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2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4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6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2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r>
    </w:tbl>
    <w:p w:rsidR="0011452F" w:rsidRPr="00DD29DA" w:rsidRDefault="0011452F" w:rsidP="00407BC7">
      <w:pPr>
        <w:spacing w:after="0" w:line="240" w:lineRule="auto"/>
        <w:rPr>
          <w:rFonts w:ascii="Times New Roman" w:eastAsia="Times New Roman" w:hAnsi="Times New Roman" w:cs="Times New Roman"/>
          <w:b/>
          <w:bCs/>
          <w:iCs/>
          <w:color w:val="FF0000"/>
        </w:rPr>
      </w:pPr>
    </w:p>
    <w:p w:rsidR="00EC71F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1) Wzór może być stosowany także w układzie pionowym, w którym poszczególne pozycje są przedstawione w kolumnach, a lata w wierszach.</w:t>
      </w:r>
    </w:p>
    <w:p w:rsidR="00EC71F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 xml:space="preserve">2) Zgodnie z art. 227 ustawy z dnia 27 sierpnia 2009 r. o finansach publicznych (Dz. U. z 2013 r. poz. 885 z </w:t>
      </w:r>
      <w:proofErr w:type="spellStart"/>
      <w:r w:rsidRPr="00470ADA">
        <w:rPr>
          <w:rFonts w:eastAsia="Times New Roman"/>
          <w:color w:val="000000" w:themeColor="text1"/>
          <w:sz w:val="14"/>
          <w:szCs w:val="14"/>
        </w:rPr>
        <w:t>póź</w:t>
      </w:r>
      <w:proofErr w:type="spellEnd"/>
      <w:r w:rsidRPr="00470ADA">
        <w:rPr>
          <w:rFonts w:eastAsia="Times New Roman"/>
          <w:color w:val="000000" w:themeColor="text1"/>
          <w:sz w:val="14"/>
          <w:szCs w:val="14"/>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E913C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 xml:space="preserve">3) W pozycji wykazuje się kwoty wszystkich podatków i opłat pobieranych przez jednostki samorządu terytorialnego, a nie tylko podatków i opłat lokalnych.    </w:t>
      </w: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Default="00E913C0" w:rsidP="00407BC7">
      <w:pPr>
        <w:spacing w:after="0" w:line="240" w:lineRule="auto"/>
        <w:rPr>
          <w:rFonts w:ascii="Times New Roman" w:eastAsia="Times New Roman" w:hAnsi="Times New Roman" w:cs="Times New Roman"/>
          <w:b/>
          <w:bCs/>
          <w:iCs/>
          <w:color w:val="FF0000"/>
        </w:rPr>
      </w:pPr>
    </w:p>
    <w:p w:rsidR="00470ADA" w:rsidRPr="00DD29DA" w:rsidRDefault="00470ADA" w:rsidP="00407BC7">
      <w:pPr>
        <w:spacing w:after="0" w:line="240" w:lineRule="auto"/>
        <w:rPr>
          <w:rFonts w:ascii="Times New Roman" w:eastAsia="Times New Roman" w:hAnsi="Times New Roman" w:cs="Times New Roman"/>
          <w:b/>
          <w:bCs/>
          <w:iCs/>
          <w:color w:val="FF0000"/>
        </w:rPr>
      </w:pPr>
    </w:p>
    <w:p w:rsidR="00E913C0" w:rsidRDefault="00E913C0" w:rsidP="00407BC7">
      <w:pPr>
        <w:spacing w:after="0" w:line="240" w:lineRule="auto"/>
        <w:rPr>
          <w:rFonts w:ascii="Times New Roman" w:eastAsia="Times New Roman" w:hAnsi="Times New Roman" w:cs="Times New Roman"/>
          <w:b/>
          <w:bCs/>
          <w:iCs/>
          <w:color w:val="FF0000"/>
        </w:rPr>
      </w:pPr>
    </w:p>
    <w:tbl>
      <w:tblPr>
        <w:tblW w:w="14680" w:type="dxa"/>
        <w:jc w:val="center"/>
        <w:tblCellMar>
          <w:left w:w="70" w:type="dxa"/>
          <w:right w:w="70" w:type="dxa"/>
        </w:tblCellMar>
        <w:tblLook w:val="04A0" w:firstRow="1" w:lastRow="0" w:firstColumn="1" w:lastColumn="0" w:noHBand="0" w:noVBand="1"/>
      </w:tblPr>
      <w:tblGrid>
        <w:gridCol w:w="1261"/>
        <w:gridCol w:w="1286"/>
        <w:gridCol w:w="1276"/>
        <w:gridCol w:w="1275"/>
        <w:gridCol w:w="1381"/>
        <w:gridCol w:w="1487"/>
        <w:gridCol w:w="1369"/>
        <w:gridCol w:w="1292"/>
        <w:gridCol w:w="1417"/>
        <w:gridCol w:w="1418"/>
        <w:gridCol w:w="1218"/>
      </w:tblGrid>
      <w:tr w:rsidR="00387F6F" w:rsidRPr="00584F39" w:rsidTr="009A3648">
        <w:trPr>
          <w:trHeight w:val="255"/>
          <w:jc w:val="center"/>
        </w:trPr>
        <w:tc>
          <w:tcPr>
            <w:tcW w:w="12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87F6F" w:rsidRPr="00584F39" w:rsidRDefault="00387F6F"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Wyszczególnienie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87F6F" w:rsidRPr="00584F39" w:rsidRDefault="00387F6F"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Wydatki ogółem</w:t>
            </w:r>
          </w:p>
        </w:tc>
        <w:tc>
          <w:tcPr>
            <w:tcW w:w="12133" w:type="dxa"/>
            <w:gridSpan w:val="9"/>
            <w:tcBorders>
              <w:top w:val="single" w:sz="4" w:space="0" w:color="000000"/>
              <w:left w:val="nil"/>
              <w:bottom w:val="single" w:sz="4" w:space="0" w:color="000000"/>
              <w:right w:val="single" w:sz="4" w:space="0" w:color="000000"/>
            </w:tcBorders>
            <w:shd w:val="clear" w:color="000000" w:fill="FFFFFF"/>
            <w:vAlign w:val="center"/>
            <w:hideMark/>
          </w:tcPr>
          <w:p w:rsidR="00387F6F" w:rsidRPr="00584F39" w:rsidRDefault="00387F6F"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z tego:</w:t>
            </w:r>
          </w:p>
        </w:tc>
      </w:tr>
      <w:tr w:rsidR="009A3648" w:rsidRPr="00584F39" w:rsidTr="009A3648">
        <w:trPr>
          <w:trHeight w:val="25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86"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584F39" w:rsidRDefault="009A3648"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 Wydatki bieżące</w:t>
            </w:r>
          </w:p>
        </w:tc>
        <w:tc>
          <w:tcPr>
            <w:tcW w:w="9639" w:type="dxa"/>
            <w:gridSpan w:val="7"/>
            <w:tcBorders>
              <w:top w:val="single" w:sz="4" w:space="0" w:color="000000"/>
              <w:left w:val="nil"/>
              <w:bottom w:val="single" w:sz="4" w:space="0" w:color="000000"/>
              <w:right w:val="single" w:sz="4" w:space="0" w:color="000000"/>
            </w:tcBorders>
            <w:shd w:val="clear" w:color="000000" w:fill="FFFFFF"/>
            <w:vAlign w:val="center"/>
            <w:hideMark/>
          </w:tcPr>
          <w:p w:rsidR="009A3648" w:rsidRPr="00584F39" w:rsidRDefault="009A3648" w:rsidP="009A3648">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w tym: </w:t>
            </w:r>
          </w:p>
        </w:tc>
        <w:tc>
          <w:tcPr>
            <w:tcW w:w="1218" w:type="dxa"/>
            <w:vMerge w:val="restart"/>
            <w:tcBorders>
              <w:top w:val="single" w:sz="4" w:space="0" w:color="000000"/>
              <w:left w:val="single" w:sz="4" w:space="0" w:color="000000"/>
              <w:right w:val="single" w:sz="4" w:space="0" w:color="000000"/>
            </w:tcBorders>
            <w:shd w:val="clear" w:color="000000" w:fill="FFFFFF"/>
            <w:vAlign w:val="center"/>
          </w:tcPr>
          <w:p w:rsidR="009A3648" w:rsidRPr="00584F39" w:rsidRDefault="009A3648"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Wydatki majątkowe</w:t>
            </w:r>
          </w:p>
        </w:tc>
      </w:tr>
      <w:tr w:rsidR="009A3648" w:rsidRPr="00584F39" w:rsidTr="009A3648">
        <w:trPr>
          <w:trHeight w:val="25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86"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584F39" w:rsidRDefault="009A3648"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z tytułu poręczeń i gwarancji</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584F39" w:rsidRDefault="009A3648"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w tym:</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584F39" w:rsidRDefault="009A3648" w:rsidP="00584F39">
            <w:pPr>
              <w:spacing w:after="0" w:line="240" w:lineRule="auto"/>
              <w:jc w:val="center"/>
              <w:rPr>
                <w:rFonts w:ascii="Arial" w:eastAsia="Times New Roman" w:hAnsi="Arial" w:cs="Arial"/>
                <w:color w:val="000000"/>
                <w:sz w:val="10"/>
                <w:szCs w:val="10"/>
              </w:rPr>
            </w:pPr>
            <w:r w:rsidRPr="00584F39">
              <w:rPr>
                <w:rFonts w:ascii="Arial" w:eastAsia="Times New Roman" w:hAnsi="Arial" w:cs="Arial"/>
                <w:color w:val="000000"/>
                <w:sz w:val="10"/>
                <w:szCs w:val="10"/>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584F39" w:rsidRDefault="009A3648"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  wydatki na obsługę długu</w:t>
            </w:r>
          </w:p>
        </w:tc>
        <w:tc>
          <w:tcPr>
            <w:tcW w:w="412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A3648" w:rsidRPr="00584F39" w:rsidRDefault="009A3648" w:rsidP="009A3648">
            <w:pPr>
              <w:spacing w:after="0" w:line="240" w:lineRule="auto"/>
              <w:jc w:val="center"/>
              <w:rPr>
                <w:rFonts w:ascii="Times New Roman" w:eastAsia="Times New Roman" w:hAnsi="Times New Roman" w:cs="Times New Roman"/>
                <w:sz w:val="20"/>
                <w:szCs w:val="20"/>
              </w:rPr>
            </w:pPr>
            <w:r w:rsidRPr="00584F39">
              <w:rPr>
                <w:rFonts w:ascii="Arial" w:eastAsia="Times New Roman" w:hAnsi="Arial" w:cs="Arial"/>
                <w:color w:val="000000"/>
                <w:sz w:val="14"/>
                <w:szCs w:val="14"/>
              </w:rPr>
              <w:t>w tym:</w:t>
            </w:r>
          </w:p>
        </w:tc>
        <w:tc>
          <w:tcPr>
            <w:tcW w:w="1218" w:type="dxa"/>
            <w:vMerge/>
            <w:tcBorders>
              <w:left w:val="single" w:sz="4" w:space="0" w:color="000000"/>
              <w:right w:val="single" w:sz="4" w:space="0" w:color="000000"/>
            </w:tcBorders>
          </w:tcPr>
          <w:p w:rsidR="009A3648" w:rsidRPr="00584F39" w:rsidRDefault="009A3648" w:rsidP="00584F39">
            <w:pPr>
              <w:spacing w:after="0" w:line="240" w:lineRule="auto"/>
              <w:jc w:val="center"/>
              <w:rPr>
                <w:rFonts w:ascii="Times New Roman" w:eastAsia="Times New Roman" w:hAnsi="Times New Roman" w:cs="Times New Roman"/>
                <w:sz w:val="20"/>
                <w:szCs w:val="20"/>
              </w:rPr>
            </w:pPr>
          </w:p>
        </w:tc>
      </w:tr>
      <w:tr w:rsidR="009A3648" w:rsidRPr="00584F39" w:rsidTr="009A3648">
        <w:trPr>
          <w:trHeight w:val="222"/>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86"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38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584F39" w:rsidRDefault="009A3648"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gwarancje i poręczenia podlegające wyłączeniu z limitu spłaty zobowiązań, o którym mowa w art. 243 ustawy </w:t>
            </w:r>
          </w:p>
        </w:tc>
        <w:tc>
          <w:tcPr>
            <w:tcW w:w="1487"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0"/>
                <w:szCs w:val="10"/>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584F39" w:rsidRDefault="009A3648"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 xml:space="preserve">odsetki i dyskonto określone w art. 243 ust. 1 ustawy </w:t>
            </w:r>
          </w:p>
        </w:tc>
        <w:tc>
          <w:tcPr>
            <w:tcW w:w="283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A3648" w:rsidRPr="00584F39" w:rsidRDefault="009A3648" w:rsidP="009A3648">
            <w:pPr>
              <w:spacing w:after="0" w:line="240" w:lineRule="auto"/>
              <w:jc w:val="center"/>
              <w:rPr>
                <w:rFonts w:ascii="Times New Roman" w:eastAsia="Times New Roman" w:hAnsi="Times New Roman" w:cs="Times New Roman"/>
                <w:sz w:val="20"/>
                <w:szCs w:val="20"/>
              </w:rPr>
            </w:pPr>
            <w:r w:rsidRPr="00584F39">
              <w:rPr>
                <w:rFonts w:ascii="Arial" w:eastAsia="Times New Roman" w:hAnsi="Arial" w:cs="Arial"/>
                <w:color w:val="000000"/>
                <w:sz w:val="14"/>
                <w:szCs w:val="14"/>
              </w:rPr>
              <w:t>w tym:</w:t>
            </w:r>
          </w:p>
        </w:tc>
        <w:tc>
          <w:tcPr>
            <w:tcW w:w="1218" w:type="dxa"/>
            <w:vMerge/>
            <w:tcBorders>
              <w:left w:val="single" w:sz="4" w:space="0" w:color="000000"/>
              <w:right w:val="single" w:sz="4" w:space="0" w:color="000000"/>
            </w:tcBorders>
          </w:tcPr>
          <w:p w:rsidR="009A3648" w:rsidRPr="00584F39" w:rsidRDefault="009A3648" w:rsidP="00584F39">
            <w:pPr>
              <w:spacing w:after="0" w:line="240" w:lineRule="auto"/>
              <w:jc w:val="center"/>
              <w:rPr>
                <w:rFonts w:ascii="Times New Roman" w:eastAsia="Times New Roman" w:hAnsi="Times New Roman" w:cs="Times New Roman"/>
                <w:sz w:val="20"/>
                <w:szCs w:val="20"/>
              </w:rPr>
            </w:pPr>
          </w:p>
        </w:tc>
      </w:tr>
      <w:tr w:rsidR="009A3648" w:rsidRPr="00584F39" w:rsidTr="009A3648">
        <w:trPr>
          <w:trHeight w:val="2543"/>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86"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381"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487"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0"/>
                <w:szCs w:val="10"/>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292" w:type="dxa"/>
            <w:vMerge/>
            <w:tcBorders>
              <w:top w:val="single" w:sz="4" w:space="0" w:color="000000"/>
              <w:left w:val="single" w:sz="4" w:space="0" w:color="000000"/>
              <w:bottom w:val="single" w:sz="4" w:space="0" w:color="000000"/>
              <w:right w:val="single" w:sz="4" w:space="0" w:color="000000"/>
            </w:tcBorders>
            <w:vAlign w:val="center"/>
            <w:hideMark/>
          </w:tcPr>
          <w:p w:rsidR="009A3648" w:rsidRPr="00584F39" w:rsidRDefault="009A3648" w:rsidP="00584F39">
            <w:pPr>
              <w:spacing w:after="0" w:line="240" w:lineRule="auto"/>
              <w:rPr>
                <w:rFonts w:ascii="Arial" w:eastAsia="Times New Roman" w:hAnsi="Arial" w:cs="Arial"/>
                <w:color w:val="000000"/>
                <w:sz w:val="14"/>
                <w:szCs w:val="14"/>
              </w:rPr>
            </w:pPr>
          </w:p>
        </w:tc>
        <w:tc>
          <w:tcPr>
            <w:tcW w:w="1417" w:type="dxa"/>
            <w:tcBorders>
              <w:top w:val="single" w:sz="4" w:space="0" w:color="000000"/>
              <w:left w:val="single" w:sz="4" w:space="0" w:color="000000"/>
              <w:right w:val="single" w:sz="4" w:space="0" w:color="000000"/>
            </w:tcBorders>
            <w:shd w:val="clear" w:color="000000" w:fill="FFFFFF"/>
            <w:vAlign w:val="center"/>
            <w:hideMark/>
          </w:tcPr>
          <w:p w:rsidR="009A3648" w:rsidRPr="00584F39" w:rsidRDefault="009A3648"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tcBorders>
              <w:top w:val="single" w:sz="4" w:space="0" w:color="000000"/>
              <w:left w:val="single" w:sz="4" w:space="0" w:color="000000"/>
              <w:right w:val="single" w:sz="4" w:space="0" w:color="000000"/>
            </w:tcBorders>
            <w:shd w:val="clear" w:color="000000" w:fill="FFFFFF"/>
            <w:vAlign w:val="center"/>
            <w:hideMark/>
          </w:tcPr>
          <w:p w:rsidR="009A3648" w:rsidRPr="00584F39" w:rsidRDefault="009A3648"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odsetki i dyskonto podlegające wyłączeniu z limitu spłaty zobowiązań, o którym mowa w art. 243 ustawy, z tytułu zobowiązań  zaciągniętych na wkład krajowy</w:t>
            </w:r>
          </w:p>
        </w:tc>
        <w:tc>
          <w:tcPr>
            <w:tcW w:w="1218" w:type="dxa"/>
            <w:vMerge/>
            <w:tcBorders>
              <w:left w:val="single" w:sz="4" w:space="0" w:color="000000"/>
              <w:right w:val="single" w:sz="4" w:space="0" w:color="000000"/>
            </w:tcBorders>
            <w:shd w:val="clear" w:color="000000" w:fill="FFFFFF"/>
            <w:vAlign w:val="center"/>
          </w:tcPr>
          <w:p w:rsidR="009A3648" w:rsidRPr="00584F39" w:rsidRDefault="009A3648" w:rsidP="00584F39">
            <w:pPr>
              <w:spacing w:after="0" w:line="240" w:lineRule="auto"/>
              <w:jc w:val="center"/>
              <w:rPr>
                <w:rFonts w:ascii="Arial" w:eastAsia="Times New Roman" w:hAnsi="Arial" w:cs="Arial"/>
                <w:color w:val="000000"/>
                <w:sz w:val="12"/>
                <w:szCs w:val="12"/>
              </w:rPr>
            </w:pPr>
          </w:p>
        </w:tc>
      </w:tr>
      <w:tr w:rsidR="00584F39" w:rsidRPr="00584F39" w:rsidTr="009A3648">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proofErr w:type="spellStart"/>
            <w:r w:rsidRPr="00584F39">
              <w:rPr>
                <w:rFonts w:ascii="Arial" w:eastAsia="Times New Roman" w:hAnsi="Arial" w:cs="Arial"/>
                <w:color w:val="000000"/>
                <w:sz w:val="14"/>
                <w:szCs w:val="14"/>
              </w:rPr>
              <w:t>Lp</w:t>
            </w:r>
            <w:proofErr w:type="spellEnd"/>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2.1</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2.1.1</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2.1.1.1</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2.1.2</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2.1.3</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2.1.3.1</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387F6F">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2.1.3.1.2</w:t>
            </w:r>
            <w:r w:rsidR="00387F6F">
              <w:rPr>
                <w:rFonts w:ascii="Arial" w:eastAsia="Times New Roman" w:hAnsi="Arial" w:cs="Arial"/>
                <w:color w:val="000000"/>
                <w:sz w:val="14"/>
                <w:szCs w:val="14"/>
              </w:rPr>
              <w:t xml:space="preserve"> </w:t>
            </w:r>
          </w:p>
        </w:tc>
        <w:tc>
          <w:tcPr>
            <w:tcW w:w="1218" w:type="dxa"/>
            <w:tcBorders>
              <w:top w:val="single" w:sz="4" w:space="0" w:color="000000"/>
              <w:left w:val="nil"/>
              <w:bottom w:val="single" w:sz="4" w:space="0" w:color="000000"/>
              <w:right w:val="single" w:sz="4" w:space="0" w:color="000000"/>
            </w:tcBorders>
            <w:shd w:val="clear" w:color="000000" w:fill="FFFFFF"/>
            <w:vAlign w:val="center"/>
          </w:tcPr>
          <w:p w:rsidR="00584F39" w:rsidRPr="00387F6F" w:rsidRDefault="00387F6F" w:rsidP="00584F39">
            <w:pPr>
              <w:spacing w:after="0" w:line="240" w:lineRule="auto"/>
              <w:jc w:val="center"/>
              <w:rPr>
                <w:rFonts w:ascii="Arial" w:eastAsia="Times New Roman" w:hAnsi="Arial" w:cs="Arial"/>
                <w:color w:val="000000"/>
                <w:sz w:val="14"/>
                <w:szCs w:val="14"/>
              </w:rPr>
            </w:pPr>
            <w:r w:rsidRPr="00584F39">
              <w:rPr>
                <w:rFonts w:ascii="Times New Roman" w:eastAsia="Times New Roman" w:hAnsi="Times New Roman" w:cs="Times New Roman"/>
                <w:sz w:val="14"/>
                <w:szCs w:val="14"/>
              </w:rPr>
              <w:t>2.2</w:t>
            </w:r>
          </w:p>
        </w:tc>
      </w:tr>
      <w:tr w:rsidR="00584F39" w:rsidRPr="00584F39" w:rsidTr="009A3648">
        <w:trPr>
          <w:trHeight w:val="37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4"/>
                <w:szCs w:val="14"/>
              </w:rPr>
            </w:pPr>
            <w:r w:rsidRPr="00584F39">
              <w:rPr>
                <w:rFonts w:ascii="Arial" w:eastAsia="Times New Roman" w:hAnsi="Arial" w:cs="Arial"/>
                <w:color w:val="000000"/>
                <w:sz w:val="14"/>
                <w:szCs w:val="14"/>
              </w:rPr>
              <w:t>Formuła</w:t>
            </w:r>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[2.1] + [2.2]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 </w:t>
            </w:r>
            <w:r w:rsidRPr="00584F39">
              <w:rPr>
                <w:rFonts w:ascii="Times New Roman" w:eastAsia="Times New Roman" w:hAnsi="Times New Roman" w:cs="Times New Roman"/>
                <w:sz w:val="24"/>
                <w:szCs w:val="24"/>
              </w:rPr>
              <w:t xml:space="preserve">  </w:t>
            </w:r>
          </w:p>
        </w:tc>
        <w:tc>
          <w:tcPr>
            <w:tcW w:w="1218" w:type="dxa"/>
            <w:tcBorders>
              <w:top w:val="single" w:sz="4" w:space="0" w:color="000000"/>
              <w:left w:val="nil"/>
              <w:bottom w:val="single" w:sz="4" w:space="0" w:color="000000"/>
              <w:right w:val="single" w:sz="4" w:space="0" w:color="000000"/>
            </w:tcBorders>
            <w:shd w:val="clear" w:color="000000" w:fill="FFFFFF"/>
          </w:tcPr>
          <w:p w:rsidR="00584F39" w:rsidRPr="00584F39" w:rsidRDefault="00584F39" w:rsidP="00584F39">
            <w:pPr>
              <w:spacing w:after="0" w:line="240" w:lineRule="auto"/>
              <w:jc w:val="center"/>
              <w:rPr>
                <w:rFonts w:ascii="Arial" w:eastAsia="Times New Roman" w:hAnsi="Arial" w:cs="Arial"/>
                <w:color w:val="000000"/>
                <w:sz w:val="12"/>
                <w:szCs w:val="12"/>
              </w:rPr>
            </w:pPr>
          </w:p>
        </w:tc>
      </w:tr>
      <w:tr w:rsidR="00584F39" w:rsidRPr="00584F39" w:rsidTr="009A3648">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2017</w:t>
            </w:r>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4B1D36" w:rsidP="00584F39">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46 184 611,42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4B1D36" w:rsidP="00584F39">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37 489 861,08</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135 000,00</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135 000,00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387F6F">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r w:rsidR="00387F6F">
              <w:rPr>
                <w:rFonts w:ascii="Arial" w:eastAsia="Times New Roman" w:hAnsi="Arial" w:cs="Arial"/>
                <w:color w:val="000000"/>
                <w:sz w:val="14"/>
                <w:szCs w:val="14"/>
              </w:rPr>
              <w:t xml:space="preserve"> </w:t>
            </w:r>
          </w:p>
        </w:tc>
        <w:tc>
          <w:tcPr>
            <w:tcW w:w="1218" w:type="dxa"/>
            <w:tcBorders>
              <w:top w:val="single" w:sz="4" w:space="0" w:color="000000"/>
              <w:left w:val="nil"/>
              <w:bottom w:val="single" w:sz="4" w:space="0" w:color="000000"/>
              <w:right w:val="single" w:sz="4" w:space="0" w:color="000000"/>
            </w:tcBorders>
            <w:shd w:val="clear" w:color="000000" w:fill="FFFFFF"/>
            <w:vAlign w:val="center"/>
          </w:tcPr>
          <w:p w:rsidR="00584F39" w:rsidRPr="00387F6F" w:rsidRDefault="00387F6F"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8 694 750,34</w:t>
            </w:r>
          </w:p>
        </w:tc>
      </w:tr>
      <w:tr w:rsidR="00584F39" w:rsidRPr="00584F39" w:rsidTr="009A3648">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2018</w:t>
            </w:r>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46 623 542,25</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35 388 948,61</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214 000,00</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214 000,00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2 200,00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387F6F">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r w:rsidR="00387F6F">
              <w:rPr>
                <w:rFonts w:ascii="Arial" w:eastAsia="Times New Roman" w:hAnsi="Arial" w:cs="Arial"/>
                <w:color w:val="000000"/>
                <w:sz w:val="14"/>
                <w:szCs w:val="14"/>
              </w:rPr>
              <w:t xml:space="preserve"> </w:t>
            </w:r>
          </w:p>
        </w:tc>
        <w:tc>
          <w:tcPr>
            <w:tcW w:w="1218" w:type="dxa"/>
            <w:tcBorders>
              <w:top w:val="single" w:sz="4" w:space="0" w:color="000000"/>
              <w:left w:val="nil"/>
              <w:bottom w:val="single" w:sz="4" w:space="0" w:color="000000"/>
              <w:right w:val="single" w:sz="4" w:space="0" w:color="000000"/>
            </w:tcBorders>
            <w:shd w:val="clear" w:color="000000" w:fill="FFFFFF"/>
            <w:vAlign w:val="center"/>
          </w:tcPr>
          <w:p w:rsidR="00584F39" w:rsidRPr="00387F6F" w:rsidRDefault="00387F6F"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11 234 593,64</w:t>
            </w:r>
          </w:p>
        </w:tc>
      </w:tr>
      <w:tr w:rsidR="00584F39" w:rsidRPr="00584F39" w:rsidTr="009A3648">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2019</w:t>
            </w:r>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41 467 023,60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35 391 000,00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x</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339 000,00</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339 000,00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387F6F">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r w:rsidR="00387F6F">
              <w:rPr>
                <w:rFonts w:ascii="Arial" w:eastAsia="Times New Roman" w:hAnsi="Arial" w:cs="Arial"/>
                <w:color w:val="000000"/>
                <w:sz w:val="14"/>
                <w:szCs w:val="14"/>
              </w:rPr>
              <w:t xml:space="preserve"> </w:t>
            </w:r>
          </w:p>
        </w:tc>
        <w:tc>
          <w:tcPr>
            <w:tcW w:w="1218" w:type="dxa"/>
            <w:tcBorders>
              <w:top w:val="single" w:sz="4" w:space="0" w:color="000000"/>
              <w:left w:val="nil"/>
              <w:bottom w:val="single" w:sz="4" w:space="0" w:color="000000"/>
              <w:right w:val="single" w:sz="4" w:space="0" w:color="000000"/>
            </w:tcBorders>
            <w:shd w:val="clear" w:color="000000" w:fill="FFFFFF"/>
            <w:vAlign w:val="center"/>
          </w:tcPr>
          <w:p w:rsidR="00584F39" w:rsidRPr="00387F6F" w:rsidRDefault="00387F6F"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6 076 023,60</w:t>
            </w:r>
          </w:p>
        </w:tc>
      </w:tr>
      <w:tr w:rsidR="00584F39" w:rsidRPr="00584F39" w:rsidTr="009A3648">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2020</w:t>
            </w:r>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41 168 480,00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35 856 000,00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x</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298 000,00</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298 000,00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387F6F">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r w:rsidR="00387F6F">
              <w:rPr>
                <w:rFonts w:ascii="Arial" w:eastAsia="Times New Roman" w:hAnsi="Arial" w:cs="Arial"/>
                <w:color w:val="000000"/>
                <w:sz w:val="14"/>
                <w:szCs w:val="14"/>
              </w:rPr>
              <w:t xml:space="preserve"> </w:t>
            </w:r>
          </w:p>
        </w:tc>
        <w:tc>
          <w:tcPr>
            <w:tcW w:w="1218" w:type="dxa"/>
            <w:tcBorders>
              <w:top w:val="single" w:sz="4" w:space="0" w:color="000000"/>
              <w:left w:val="nil"/>
              <w:bottom w:val="single" w:sz="4" w:space="0" w:color="000000"/>
              <w:right w:val="single" w:sz="4" w:space="0" w:color="000000"/>
            </w:tcBorders>
            <w:shd w:val="clear" w:color="000000" w:fill="FFFFFF"/>
            <w:vAlign w:val="center"/>
          </w:tcPr>
          <w:p w:rsidR="00584F39" w:rsidRPr="00387F6F" w:rsidRDefault="00387F6F"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5 312 480,00</w:t>
            </w:r>
          </w:p>
        </w:tc>
      </w:tr>
      <w:tr w:rsidR="00584F39" w:rsidRPr="00584F39" w:rsidTr="009A3648">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2021</w:t>
            </w:r>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41 615 480,00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36 377 000,00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x</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252 000,00</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252 000,00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387F6F">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r w:rsidR="00387F6F">
              <w:rPr>
                <w:rFonts w:ascii="Arial" w:eastAsia="Times New Roman" w:hAnsi="Arial" w:cs="Arial"/>
                <w:color w:val="000000"/>
                <w:sz w:val="14"/>
                <w:szCs w:val="14"/>
              </w:rPr>
              <w:t xml:space="preserve"> </w:t>
            </w:r>
          </w:p>
        </w:tc>
        <w:tc>
          <w:tcPr>
            <w:tcW w:w="1218" w:type="dxa"/>
            <w:tcBorders>
              <w:top w:val="single" w:sz="4" w:space="0" w:color="000000"/>
              <w:left w:val="nil"/>
              <w:bottom w:val="single" w:sz="4" w:space="0" w:color="000000"/>
              <w:right w:val="single" w:sz="4" w:space="0" w:color="000000"/>
            </w:tcBorders>
            <w:shd w:val="clear" w:color="000000" w:fill="FFFFFF"/>
            <w:vAlign w:val="center"/>
          </w:tcPr>
          <w:p w:rsidR="00584F39" w:rsidRPr="00387F6F" w:rsidRDefault="00387F6F"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5</w:t>
            </w:r>
            <w:r w:rsidRPr="00387F6F">
              <w:rPr>
                <w:rFonts w:ascii="Times New Roman" w:eastAsia="Times New Roman" w:hAnsi="Times New Roman" w:cs="Times New Roman"/>
                <w:sz w:val="14"/>
                <w:szCs w:val="14"/>
              </w:rPr>
              <w:t> </w:t>
            </w:r>
            <w:r w:rsidRPr="00584F39">
              <w:rPr>
                <w:rFonts w:ascii="Times New Roman" w:eastAsia="Times New Roman" w:hAnsi="Times New Roman" w:cs="Times New Roman"/>
                <w:sz w:val="14"/>
                <w:szCs w:val="14"/>
              </w:rPr>
              <w:t>238</w:t>
            </w:r>
            <w:r w:rsidRPr="00387F6F">
              <w:rPr>
                <w:rFonts w:ascii="Times New Roman" w:eastAsia="Times New Roman" w:hAnsi="Times New Roman" w:cs="Times New Roman"/>
                <w:sz w:val="14"/>
                <w:szCs w:val="14"/>
              </w:rPr>
              <w:t xml:space="preserve"> </w:t>
            </w:r>
            <w:r w:rsidRPr="00584F39">
              <w:rPr>
                <w:rFonts w:ascii="Times New Roman" w:eastAsia="Times New Roman" w:hAnsi="Times New Roman" w:cs="Times New Roman"/>
                <w:sz w:val="14"/>
                <w:szCs w:val="14"/>
              </w:rPr>
              <w:t>480,00</w:t>
            </w:r>
          </w:p>
        </w:tc>
      </w:tr>
      <w:tr w:rsidR="00584F39" w:rsidRPr="00584F39" w:rsidTr="009A3648">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2022</w:t>
            </w:r>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41 650 000,00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36 380 000,00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x</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387F6F">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r w:rsidR="00387F6F">
              <w:rPr>
                <w:rFonts w:ascii="Arial" w:eastAsia="Times New Roman" w:hAnsi="Arial" w:cs="Arial"/>
                <w:color w:val="000000"/>
                <w:sz w:val="14"/>
                <w:szCs w:val="14"/>
              </w:rPr>
              <w:t xml:space="preserve"> </w:t>
            </w:r>
          </w:p>
        </w:tc>
        <w:tc>
          <w:tcPr>
            <w:tcW w:w="1218" w:type="dxa"/>
            <w:tcBorders>
              <w:top w:val="single" w:sz="4" w:space="0" w:color="000000"/>
              <w:left w:val="nil"/>
              <w:bottom w:val="single" w:sz="4" w:space="0" w:color="000000"/>
              <w:right w:val="single" w:sz="4" w:space="0" w:color="000000"/>
            </w:tcBorders>
            <w:shd w:val="clear" w:color="000000" w:fill="FFFFFF"/>
            <w:vAlign w:val="center"/>
          </w:tcPr>
          <w:p w:rsidR="00584F39" w:rsidRPr="00387F6F" w:rsidRDefault="00387F6F"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5 270 000,00</w:t>
            </w:r>
          </w:p>
        </w:tc>
      </w:tr>
      <w:tr w:rsidR="00584F39" w:rsidRPr="00584F39" w:rsidTr="009A3648">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2023</w:t>
            </w:r>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41 619 500,00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36 380 000,00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x</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387F6F">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r w:rsidR="00387F6F">
              <w:rPr>
                <w:rFonts w:ascii="Arial" w:eastAsia="Times New Roman" w:hAnsi="Arial" w:cs="Arial"/>
                <w:color w:val="000000"/>
                <w:sz w:val="14"/>
                <w:szCs w:val="14"/>
              </w:rPr>
              <w:t xml:space="preserve"> </w:t>
            </w:r>
          </w:p>
        </w:tc>
        <w:tc>
          <w:tcPr>
            <w:tcW w:w="1218" w:type="dxa"/>
            <w:tcBorders>
              <w:top w:val="single" w:sz="4" w:space="0" w:color="000000"/>
              <w:left w:val="nil"/>
              <w:bottom w:val="single" w:sz="4" w:space="0" w:color="000000"/>
              <w:right w:val="single" w:sz="4" w:space="0" w:color="000000"/>
            </w:tcBorders>
            <w:shd w:val="clear" w:color="000000" w:fill="FFFFFF"/>
            <w:vAlign w:val="center"/>
          </w:tcPr>
          <w:p w:rsidR="00584F39" w:rsidRPr="00387F6F" w:rsidRDefault="00387F6F"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5 239 500,00</w:t>
            </w:r>
          </w:p>
        </w:tc>
      </w:tr>
      <w:tr w:rsidR="00584F39" w:rsidRPr="00584F39" w:rsidTr="009A3648">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2024</w:t>
            </w:r>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41 620 000,00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36 380 000,00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x</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387F6F">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r w:rsidR="00387F6F">
              <w:rPr>
                <w:rFonts w:ascii="Arial" w:eastAsia="Times New Roman" w:hAnsi="Arial" w:cs="Arial"/>
                <w:color w:val="000000"/>
                <w:sz w:val="14"/>
                <w:szCs w:val="14"/>
              </w:rPr>
              <w:t xml:space="preserve"> </w:t>
            </w:r>
          </w:p>
        </w:tc>
        <w:tc>
          <w:tcPr>
            <w:tcW w:w="1218" w:type="dxa"/>
            <w:tcBorders>
              <w:top w:val="single" w:sz="4" w:space="0" w:color="000000"/>
              <w:left w:val="nil"/>
              <w:bottom w:val="single" w:sz="4" w:space="0" w:color="000000"/>
              <w:right w:val="single" w:sz="4" w:space="0" w:color="000000"/>
            </w:tcBorders>
            <w:shd w:val="clear" w:color="000000" w:fill="FFFFFF"/>
            <w:vAlign w:val="center"/>
          </w:tcPr>
          <w:p w:rsidR="00584F39" w:rsidRPr="00387F6F" w:rsidRDefault="00387F6F"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5 240 000,00</w:t>
            </w:r>
          </w:p>
        </w:tc>
      </w:tr>
      <w:tr w:rsidR="00584F39" w:rsidRPr="00584F39" w:rsidTr="009A3648">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2025</w:t>
            </w:r>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41 690 000,00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36 380 000,00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x</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387F6F">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r w:rsidR="00387F6F">
              <w:rPr>
                <w:rFonts w:ascii="Arial" w:eastAsia="Times New Roman" w:hAnsi="Arial" w:cs="Arial"/>
                <w:color w:val="000000"/>
                <w:sz w:val="14"/>
                <w:szCs w:val="14"/>
              </w:rPr>
              <w:t xml:space="preserve"> </w:t>
            </w:r>
          </w:p>
        </w:tc>
        <w:tc>
          <w:tcPr>
            <w:tcW w:w="1218" w:type="dxa"/>
            <w:tcBorders>
              <w:top w:val="single" w:sz="4" w:space="0" w:color="000000"/>
              <w:left w:val="nil"/>
              <w:bottom w:val="single" w:sz="4" w:space="0" w:color="000000"/>
              <w:right w:val="single" w:sz="4" w:space="0" w:color="000000"/>
            </w:tcBorders>
            <w:shd w:val="clear" w:color="000000" w:fill="FFFFFF"/>
            <w:vAlign w:val="center"/>
          </w:tcPr>
          <w:p w:rsidR="00584F39" w:rsidRPr="00387F6F" w:rsidRDefault="00387F6F"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5 310 000,00</w:t>
            </w:r>
          </w:p>
        </w:tc>
      </w:tr>
      <w:tr w:rsidR="00584F39" w:rsidRPr="00584F39" w:rsidTr="009A3648">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center"/>
              <w:rPr>
                <w:rFonts w:ascii="Arial" w:eastAsia="Times New Roman" w:hAnsi="Arial" w:cs="Arial"/>
                <w:color w:val="000000"/>
                <w:sz w:val="12"/>
                <w:szCs w:val="12"/>
              </w:rPr>
            </w:pPr>
            <w:r w:rsidRPr="00584F39">
              <w:rPr>
                <w:rFonts w:ascii="Arial" w:eastAsia="Times New Roman" w:hAnsi="Arial" w:cs="Arial"/>
                <w:color w:val="000000"/>
                <w:sz w:val="12"/>
                <w:szCs w:val="12"/>
              </w:rPr>
              <w:t>2026</w:t>
            </w:r>
          </w:p>
        </w:tc>
        <w:tc>
          <w:tcPr>
            <w:tcW w:w="128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41 720 000,00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36 380 000,00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381"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x</w:t>
            </w:r>
          </w:p>
        </w:tc>
        <w:tc>
          <w:tcPr>
            <w:tcW w:w="1369"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292"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584F39">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84F39" w:rsidRPr="00584F39" w:rsidRDefault="00584F39" w:rsidP="00387F6F">
            <w:pPr>
              <w:spacing w:after="0" w:line="240" w:lineRule="auto"/>
              <w:jc w:val="right"/>
              <w:rPr>
                <w:rFonts w:ascii="Arial" w:eastAsia="Times New Roman" w:hAnsi="Arial" w:cs="Arial"/>
                <w:color w:val="000000"/>
                <w:sz w:val="14"/>
                <w:szCs w:val="14"/>
              </w:rPr>
            </w:pPr>
            <w:r w:rsidRPr="00584F39">
              <w:rPr>
                <w:rFonts w:ascii="Arial" w:eastAsia="Times New Roman" w:hAnsi="Arial" w:cs="Arial"/>
                <w:color w:val="000000"/>
                <w:sz w:val="14"/>
                <w:szCs w:val="14"/>
              </w:rPr>
              <w:t>0,00</w:t>
            </w:r>
            <w:r w:rsidR="00387F6F">
              <w:rPr>
                <w:rFonts w:ascii="Arial" w:eastAsia="Times New Roman" w:hAnsi="Arial" w:cs="Arial"/>
                <w:color w:val="000000"/>
                <w:sz w:val="14"/>
                <w:szCs w:val="14"/>
              </w:rPr>
              <w:t xml:space="preserve"> </w:t>
            </w:r>
          </w:p>
        </w:tc>
        <w:tc>
          <w:tcPr>
            <w:tcW w:w="1218" w:type="dxa"/>
            <w:tcBorders>
              <w:top w:val="single" w:sz="4" w:space="0" w:color="000000"/>
              <w:left w:val="nil"/>
              <w:bottom w:val="single" w:sz="4" w:space="0" w:color="000000"/>
              <w:right w:val="single" w:sz="4" w:space="0" w:color="000000"/>
            </w:tcBorders>
            <w:shd w:val="clear" w:color="000000" w:fill="FFFFFF"/>
            <w:vAlign w:val="center"/>
          </w:tcPr>
          <w:p w:rsidR="00584F39" w:rsidRPr="00387F6F" w:rsidRDefault="00387F6F" w:rsidP="00584F39">
            <w:pPr>
              <w:spacing w:after="0" w:line="240" w:lineRule="auto"/>
              <w:jc w:val="right"/>
              <w:rPr>
                <w:rFonts w:ascii="Arial" w:eastAsia="Times New Roman" w:hAnsi="Arial" w:cs="Arial"/>
                <w:color w:val="000000"/>
                <w:sz w:val="14"/>
                <w:szCs w:val="14"/>
              </w:rPr>
            </w:pPr>
            <w:r w:rsidRPr="00584F39">
              <w:rPr>
                <w:rFonts w:ascii="Times New Roman" w:eastAsia="Times New Roman" w:hAnsi="Times New Roman" w:cs="Times New Roman"/>
                <w:sz w:val="14"/>
                <w:szCs w:val="14"/>
              </w:rPr>
              <w:t>5 340 000,00</w:t>
            </w:r>
          </w:p>
        </w:tc>
      </w:tr>
    </w:tbl>
    <w:p w:rsidR="00470ADA" w:rsidRPr="00DD29DA" w:rsidRDefault="00470ADA" w:rsidP="00407BC7">
      <w:pPr>
        <w:spacing w:after="0" w:line="240" w:lineRule="auto"/>
        <w:rPr>
          <w:rFonts w:ascii="Times New Roman" w:eastAsia="Times New Roman" w:hAnsi="Times New Roman" w:cs="Times New Roman"/>
          <w:b/>
          <w:bCs/>
          <w:iCs/>
          <w:color w:val="FF0000"/>
        </w:rPr>
      </w:pPr>
    </w:p>
    <w:p w:rsidR="00E913C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 xml:space="preserve">4) W pozycji wykazuje się kwoty dla lat budżetowych 2013-2018.  </w:t>
      </w: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Default="00E913C0" w:rsidP="00407BC7">
      <w:pPr>
        <w:spacing w:after="0" w:line="240" w:lineRule="auto"/>
        <w:rPr>
          <w:rFonts w:ascii="Times New Roman" w:eastAsia="Times New Roman" w:hAnsi="Times New Roman" w:cs="Times New Roman"/>
          <w:b/>
          <w:bCs/>
          <w:iCs/>
          <w:color w:val="FF0000"/>
        </w:rPr>
      </w:pPr>
    </w:p>
    <w:p w:rsidR="009A3648" w:rsidRPr="00DD29DA" w:rsidRDefault="009A3648"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tbl>
      <w:tblPr>
        <w:tblW w:w="11960" w:type="dxa"/>
        <w:tblInd w:w="75" w:type="dxa"/>
        <w:tblLayout w:type="fixed"/>
        <w:tblCellMar>
          <w:left w:w="70" w:type="dxa"/>
          <w:right w:w="70" w:type="dxa"/>
        </w:tblCellMar>
        <w:tblLook w:val="04A0" w:firstRow="1" w:lastRow="0" w:firstColumn="1" w:lastColumn="0" w:noHBand="0" w:noVBand="1"/>
      </w:tblPr>
      <w:tblGrid>
        <w:gridCol w:w="846"/>
        <w:gridCol w:w="1134"/>
        <w:gridCol w:w="1176"/>
        <w:gridCol w:w="1086"/>
        <w:gridCol w:w="1056"/>
        <w:gridCol w:w="1003"/>
        <w:gridCol w:w="1040"/>
        <w:gridCol w:w="1138"/>
        <w:gridCol w:w="1040"/>
        <w:gridCol w:w="1249"/>
        <w:gridCol w:w="1192"/>
      </w:tblGrid>
      <w:tr w:rsidR="009A3648" w:rsidRPr="009A3648" w:rsidTr="009A3648">
        <w:trPr>
          <w:trHeight w:val="255"/>
        </w:trPr>
        <w:tc>
          <w:tcPr>
            <w:tcW w:w="8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Wyszczególnienie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Wynik budżetu</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Przychody budżetu</w:t>
            </w:r>
          </w:p>
        </w:tc>
        <w:tc>
          <w:tcPr>
            <w:tcW w:w="8804" w:type="dxa"/>
            <w:gridSpan w:val="8"/>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z tego:</w:t>
            </w:r>
          </w:p>
        </w:tc>
      </w:tr>
      <w:tr w:rsidR="009A3648" w:rsidRPr="009A3648" w:rsidTr="009A3648">
        <w:trPr>
          <w:trHeight w:val="255"/>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08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 Nadwyżka budżetowa z lat ubiegłych</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 tym:</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 Wolne środki, o których mowa w art. 217 ust.2 pkt 6 ustawy</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 tym:</w:t>
            </w:r>
          </w:p>
        </w:tc>
        <w:tc>
          <w:tcPr>
            <w:tcW w:w="11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  Kredyty, pożyczki, emisja papierów wartościowych</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 tym:</w:t>
            </w:r>
          </w:p>
        </w:tc>
        <w:tc>
          <w:tcPr>
            <w:tcW w:w="1249" w:type="dxa"/>
            <w:vMerge w:val="restart"/>
            <w:tcBorders>
              <w:top w:val="single" w:sz="4" w:space="0" w:color="000000"/>
              <w:left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Inne przychody niezwiązane z zaciągnięciem długu</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 tym:</w:t>
            </w:r>
          </w:p>
        </w:tc>
      </w:tr>
      <w:tr w:rsidR="009A3648" w:rsidRPr="009A3648" w:rsidTr="009A3648">
        <w:trPr>
          <w:trHeight w:val="204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086"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na pokrycie deficytu </w:t>
            </w:r>
            <w:r w:rsidRPr="009A3648">
              <w:rPr>
                <w:rFonts w:ascii="Arial" w:eastAsia="Times New Roman" w:hAnsi="Arial" w:cs="Arial"/>
                <w:color w:val="000000"/>
                <w:sz w:val="14"/>
                <w:szCs w:val="14"/>
              </w:rPr>
              <w:br/>
              <w:t>budżetu</w:t>
            </w:r>
          </w:p>
        </w:tc>
        <w:tc>
          <w:tcPr>
            <w:tcW w:w="1003"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na pokrycie deficytu </w:t>
            </w:r>
            <w:r w:rsidRPr="009A3648">
              <w:rPr>
                <w:rFonts w:ascii="Arial" w:eastAsia="Times New Roman" w:hAnsi="Arial" w:cs="Arial"/>
                <w:color w:val="000000"/>
                <w:sz w:val="14"/>
                <w:szCs w:val="14"/>
              </w:rPr>
              <w:br/>
              <w:t>budżetu</w:t>
            </w:r>
          </w:p>
        </w:tc>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na pokrycie deficytu </w:t>
            </w:r>
            <w:r w:rsidRPr="009A3648">
              <w:rPr>
                <w:rFonts w:ascii="Arial" w:eastAsia="Times New Roman" w:hAnsi="Arial" w:cs="Arial"/>
                <w:color w:val="000000"/>
                <w:sz w:val="14"/>
                <w:szCs w:val="14"/>
              </w:rPr>
              <w:br/>
              <w:t>budżetu</w:t>
            </w:r>
          </w:p>
        </w:tc>
        <w:tc>
          <w:tcPr>
            <w:tcW w:w="1249" w:type="dxa"/>
            <w:vMerge/>
            <w:tcBorders>
              <w:left w:val="single" w:sz="4" w:space="0" w:color="000000"/>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rPr>
                <w:rFonts w:ascii="Times New Roman" w:eastAsia="Times New Roman" w:hAnsi="Times New Roman" w:cs="Times New Roman"/>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jc w:val="center"/>
              <w:rPr>
                <w:rFonts w:ascii="Times New Roman" w:eastAsia="Times New Roman" w:hAnsi="Times New Roman" w:cs="Times New Roman"/>
                <w:sz w:val="20"/>
                <w:szCs w:val="20"/>
              </w:rPr>
            </w:pPr>
            <w:r w:rsidRPr="009A3648">
              <w:rPr>
                <w:rFonts w:ascii="Arial" w:eastAsia="Times New Roman" w:hAnsi="Arial" w:cs="Arial"/>
                <w:color w:val="000000"/>
                <w:sz w:val="14"/>
                <w:szCs w:val="14"/>
              </w:rPr>
              <w:t xml:space="preserve">na pokrycie deficytu </w:t>
            </w:r>
            <w:r w:rsidRPr="009A3648">
              <w:rPr>
                <w:rFonts w:ascii="Arial" w:eastAsia="Times New Roman" w:hAnsi="Arial" w:cs="Arial"/>
                <w:color w:val="000000"/>
                <w:sz w:val="14"/>
                <w:szCs w:val="14"/>
              </w:rPr>
              <w:br/>
              <w:t>budżetu</w:t>
            </w:r>
          </w:p>
        </w:tc>
      </w:tr>
      <w:tr w:rsidR="009A3648" w:rsidRPr="009A3648" w:rsidTr="009A3648">
        <w:trPr>
          <w:trHeight w:val="25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proofErr w:type="spellStart"/>
            <w:r w:rsidRPr="009A3648">
              <w:rPr>
                <w:rFonts w:ascii="Arial" w:eastAsia="Times New Roman" w:hAnsi="Arial" w:cs="Arial"/>
                <w:color w:val="000000"/>
                <w:sz w:val="14"/>
                <w:szCs w:val="14"/>
              </w:rPr>
              <w:t>Lp</w:t>
            </w:r>
            <w:proofErr w:type="spellEnd"/>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3</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4</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4.1</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4.1.1</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4.2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4.2.1</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4.3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4.3.1</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4.4</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4.4.1</w:t>
            </w:r>
          </w:p>
        </w:tc>
      </w:tr>
      <w:tr w:rsidR="009A3648" w:rsidRPr="009A3648" w:rsidTr="009A3648">
        <w:trPr>
          <w:trHeight w:val="37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Formuła</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[1] -[2]</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[4.1] + [4.2] + [4.3] + [4.4]</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r>
      <w:tr w:rsidR="009A3648" w:rsidRPr="009A3648" w:rsidTr="009A3648">
        <w:trPr>
          <w:trHeight w:val="25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-4 906 152,20</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6 043 152,20</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1 987 016,31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1 987 016,31</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4 056 135,89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2 919 135,89</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-3 261 864,11</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6 055 000,00</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6 055 000,00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3 261 864,11</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2019</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1 323 756,40</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1 495 000,00</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2021</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1 445 000,00</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1 450 000,00</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2023</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1 480 500,00</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2024</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1 480 000,00</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2025</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1 410 000,00</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8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2026</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1 380 000,00</w:t>
            </w:r>
          </w:p>
        </w:tc>
        <w:tc>
          <w:tcPr>
            <w:tcW w:w="11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8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5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03"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9"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92"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bl>
    <w:p w:rsidR="00E913C0" w:rsidRDefault="00E913C0" w:rsidP="00407BC7">
      <w:pPr>
        <w:spacing w:after="0" w:line="240" w:lineRule="auto"/>
        <w:rPr>
          <w:rFonts w:ascii="Times New Roman" w:eastAsia="Times New Roman" w:hAnsi="Times New Roman" w:cs="Times New Roman"/>
          <w:b/>
          <w:bCs/>
          <w:iCs/>
          <w:color w:val="FF0000"/>
        </w:rPr>
      </w:pPr>
    </w:p>
    <w:p w:rsidR="00E913C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5) W pozycji wykazuje się w szczególności  kwoty przychodów z tytułu prywatyzacji majątku oraz spłaty pożyczek udzielonych ze środków jednostki.</w:t>
      </w:r>
    </w:p>
    <w:p w:rsidR="00E913C0" w:rsidRPr="00DD29DA" w:rsidRDefault="00E913C0" w:rsidP="00407BC7">
      <w:pPr>
        <w:spacing w:after="0" w:line="240" w:lineRule="auto"/>
        <w:rPr>
          <w:rFonts w:ascii="Times New Roman" w:eastAsia="Times New Roman" w:hAnsi="Times New Roman" w:cs="Times New Roman"/>
          <w:b/>
          <w:bCs/>
          <w:iCs/>
          <w:color w:val="FF0000"/>
        </w:rPr>
      </w:pPr>
    </w:p>
    <w:p w:rsidR="00E913C0" w:rsidRPr="00DD29DA" w:rsidRDefault="00E913C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Default="00EC71F0" w:rsidP="00407BC7">
      <w:pPr>
        <w:spacing w:after="0" w:line="240" w:lineRule="auto"/>
        <w:rPr>
          <w:rFonts w:ascii="Times New Roman" w:eastAsia="Times New Roman" w:hAnsi="Times New Roman" w:cs="Times New Roman"/>
          <w:b/>
          <w:bCs/>
          <w:iCs/>
          <w:color w:val="FF0000"/>
        </w:rPr>
      </w:pPr>
    </w:p>
    <w:p w:rsidR="00470ADA" w:rsidRPr="00DD29DA" w:rsidRDefault="00470ADA"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Default="00EC71F0" w:rsidP="00407BC7">
      <w:pPr>
        <w:spacing w:after="0" w:line="240" w:lineRule="auto"/>
        <w:rPr>
          <w:rFonts w:ascii="Times New Roman" w:eastAsia="Times New Roman" w:hAnsi="Times New Roman" w:cs="Times New Roman"/>
          <w:b/>
          <w:bCs/>
          <w:iCs/>
          <w:color w:val="FF0000"/>
        </w:rPr>
      </w:pPr>
    </w:p>
    <w:p w:rsidR="009A3648" w:rsidRPr="00DD29DA" w:rsidRDefault="009A3648"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tbl>
      <w:tblPr>
        <w:tblW w:w="10440" w:type="dxa"/>
        <w:tblInd w:w="75" w:type="dxa"/>
        <w:tblCellMar>
          <w:left w:w="70" w:type="dxa"/>
          <w:right w:w="70" w:type="dxa"/>
        </w:tblCellMar>
        <w:tblLook w:val="04A0" w:firstRow="1" w:lastRow="0" w:firstColumn="1" w:lastColumn="0" w:noHBand="0" w:noVBand="1"/>
      </w:tblPr>
      <w:tblGrid>
        <w:gridCol w:w="1420"/>
        <w:gridCol w:w="1320"/>
        <w:gridCol w:w="1280"/>
        <w:gridCol w:w="1300"/>
        <w:gridCol w:w="1240"/>
        <w:gridCol w:w="1320"/>
        <w:gridCol w:w="1300"/>
        <w:gridCol w:w="1260"/>
      </w:tblGrid>
      <w:tr w:rsidR="009A3648" w:rsidRPr="009A3648" w:rsidTr="009A3648">
        <w:trPr>
          <w:trHeight w:val="255"/>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Wyszczególnienie</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Rozchody </w:t>
            </w:r>
            <w:r w:rsidRPr="009A3648">
              <w:rPr>
                <w:rFonts w:ascii="Arial" w:eastAsia="Times New Roman" w:hAnsi="Arial" w:cs="Arial"/>
                <w:color w:val="000000"/>
                <w:sz w:val="14"/>
                <w:szCs w:val="14"/>
              </w:rPr>
              <w:br/>
              <w:t>budżetu</w:t>
            </w:r>
          </w:p>
        </w:tc>
        <w:tc>
          <w:tcPr>
            <w:tcW w:w="770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z tego:</w:t>
            </w:r>
          </w:p>
        </w:tc>
      </w:tr>
      <w:tr w:rsidR="009A3648" w:rsidRPr="009A3648" w:rsidTr="009A3648">
        <w:trPr>
          <w:trHeight w:val="25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2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Spłaty rat kapitałowych kredytów i pożyczek oraz wykup papierów wartościowych</w:t>
            </w:r>
          </w:p>
        </w:tc>
        <w:tc>
          <w:tcPr>
            <w:tcW w:w="516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 Inne rozchody niezwiązane ze spłatą długu</w:t>
            </w:r>
          </w:p>
        </w:tc>
      </w:tr>
      <w:tr w:rsidR="009A3648" w:rsidRPr="009A3648" w:rsidTr="009A3648">
        <w:trPr>
          <w:trHeight w:val="25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w tym łączna kwota przypadających na dany rok kwot ustawowych </w:t>
            </w:r>
            <w:proofErr w:type="spellStart"/>
            <w:r w:rsidRPr="009A3648">
              <w:rPr>
                <w:rFonts w:ascii="Arial" w:eastAsia="Times New Roman" w:hAnsi="Arial" w:cs="Arial"/>
                <w:color w:val="000000"/>
                <w:sz w:val="14"/>
                <w:szCs w:val="14"/>
              </w:rPr>
              <w:t>wyłączeń</w:t>
            </w:r>
            <w:proofErr w:type="spellEnd"/>
            <w:r w:rsidRPr="009A3648">
              <w:rPr>
                <w:rFonts w:ascii="Arial" w:eastAsia="Times New Roman" w:hAnsi="Arial" w:cs="Arial"/>
                <w:color w:val="000000"/>
                <w:sz w:val="14"/>
                <w:szCs w:val="14"/>
              </w:rPr>
              <w:t xml:space="preserve"> z limitu spłaty zobowiązań, o którym mowa w art. 243 ustawy</w:t>
            </w:r>
          </w:p>
        </w:tc>
        <w:tc>
          <w:tcPr>
            <w:tcW w:w="38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z tego:</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r>
      <w:tr w:rsidR="009A3648" w:rsidRPr="009A3648" w:rsidTr="009A3648">
        <w:trPr>
          <w:trHeight w:val="178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kwota przypadających na dany rok kwot ustawowych </w:t>
            </w:r>
            <w:proofErr w:type="spellStart"/>
            <w:r w:rsidRPr="009A3648">
              <w:rPr>
                <w:rFonts w:ascii="Arial" w:eastAsia="Times New Roman" w:hAnsi="Arial" w:cs="Arial"/>
                <w:color w:val="000000"/>
                <w:sz w:val="14"/>
                <w:szCs w:val="14"/>
              </w:rPr>
              <w:t>wyłączeń</w:t>
            </w:r>
            <w:proofErr w:type="spellEnd"/>
            <w:r w:rsidRPr="009A3648">
              <w:rPr>
                <w:rFonts w:ascii="Arial" w:eastAsia="Times New Roman" w:hAnsi="Arial" w:cs="Arial"/>
                <w:color w:val="000000"/>
                <w:sz w:val="14"/>
                <w:szCs w:val="14"/>
              </w:rPr>
              <w:t xml:space="preserve"> określonych w art. 243 ust. 3 ustawy</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kwota przypadających na dany rok kwot ustawowych </w:t>
            </w:r>
            <w:proofErr w:type="spellStart"/>
            <w:r w:rsidRPr="009A3648">
              <w:rPr>
                <w:rFonts w:ascii="Arial" w:eastAsia="Times New Roman" w:hAnsi="Arial" w:cs="Arial"/>
                <w:color w:val="000000"/>
                <w:sz w:val="14"/>
                <w:szCs w:val="14"/>
              </w:rPr>
              <w:t>wyłączeń</w:t>
            </w:r>
            <w:proofErr w:type="spellEnd"/>
            <w:r w:rsidRPr="009A3648">
              <w:rPr>
                <w:rFonts w:ascii="Arial" w:eastAsia="Times New Roman" w:hAnsi="Arial" w:cs="Arial"/>
                <w:color w:val="000000"/>
                <w:sz w:val="14"/>
                <w:szCs w:val="14"/>
              </w:rPr>
              <w:t xml:space="preserve"> określonych w art. 243 ust. 3a ustawy</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kwota przypadających na dany rok kwot ustawowych </w:t>
            </w:r>
            <w:proofErr w:type="spellStart"/>
            <w:r w:rsidRPr="009A3648">
              <w:rPr>
                <w:rFonts w:ascii="Arial" w:eastAsia="Times New Roman" w:hAnsi="Arial" w:cs="Arial"/>
                <w:color w:val="000000"/>
                <w:sz w:val="14"/>
                <w:szCs w:val="14"/>
              </w:rPr>
              <w:t>wyłączeń</w:t>
            </w:r>
            <w:proofErr w:type="spellEnd"/>
            <w:r w:rsidRPr="009A3648">
              <w:rPr>
                <w:rFonts w:ascii="Arial" w:eastAsia="Times New Roman" w:hAnsi="Arial" w:cs="Arial"/>
                <w:color w:val="000000"/>
                <w:sz w:val="14"/>
                <w:szCs w:val="14"/>
              </w:rPr>
              <w:t xml:space="preserve"> innych niż określone w art. 243 ustawy</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proofErr w:type="spellStart"/>
            <w:r w:rsidRPr="009A3648">
              <w:rPr>
                <w:rFonts w:ascii="Arial" w:eastAsia="Times New Roman" w:hAnsi="Arial" w:cs="Arial"/>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5</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5.1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5.1.1</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5.1.1.1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5.1.1.2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5.1.1.3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5.2</w:t>
            </w:r>
          </w:p>
        </w:tc>
      </w:tr>
      <w:tr w:rsidR="009A3648" w:rsidRPr="009A3648" w:rsidTr="009A3648">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[5.1] + [5.2]</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[5.1.1.1] + [5.1.1.2] + [5.1.1.3]</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2017</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1 137 000,00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2 793 135,89</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2 793 135,89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1 556 135,89</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1 556 135,89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1 323 756,40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1 323 756,40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1 495 000,00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1 445 000,00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1 450 000,00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1 480 500,00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1 480 000,00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1 480 000,00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1 410 000,00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1 410 000,00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1 380 000,00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1 380 000,00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bl>
    <w:p w:rsidR="009A3648" w:rsidRDefault="009A3648" w:rsidP="00EC71F0">
      <w:pPr>
        <w:rPr>
          <w:rFonts w:eastAsia="Times New Roman"/>
          <w:color w:val="000000" w:themeColor="text1"/>
          <w:sz w:val="14"/>
          <w:szCs w:val="14"/>
        </w:rPr>
      </w:pPr>
    </w:p>
    <w:p w:rsidR="00EC71F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EC71F0" w:rsidRPr="00DD29DA" w:rsidRDefault="00EC71F0" w:rsidP="00EC71F0">
      <w:pPr>
        <w:rPr>
          <w:rFonts w:eastAsia="Times New Roman"/>
          <w:color w:val="FF0000"/>
          <w:sz w:val="14"/>
          <w:szCs w:val="14"/>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Default="00EC71F0" w:rsidP="00407BC7">
      <w:pPr>
        <w:spacing w:after="0" w:line="240" w:lineRule="auto"/>
        <w:rPr>
          <w:rFonts w:ascii="Times New Roman" w:eastAsia="Times New Roman" w:hAnsi="Times New Roman" w:cs="Times New Roman"/>
          <w:b/>
          <w:bCs/>
          <w:iCs/>
          <w:color w:val="FF0000"/>
        </w:rPr>
      </w:pPr>
    </w:p>
    <w:p w:rsidR="00470ADA" w:rsidRPr="00DD29DA" w:rsidRDefault="00470ADA"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A13BBB" w:rsidRPr="00DD29DA" w:rsidRDefault="00A13BBB" w:rsidP="00407BC7">
      <w:pPr>
        <w:spacing w:after="0" w:line="240" w:lineRule="auto"/>
        <w:rPr>
          <w:rFonts w:ascii="Times New Roman" w:eastAsia="Times New Roman" w:hAnsi="Times New Roman" w:cs="Times New Roman"/>
          <w:b/>
          <w:bCs/>
          <w:iCs/>
          <w:color w:val="FF0000"/>
        </w:rPr>
      </w:pPr>
    </w:p>
    <w:tbl>
      <w:tblPr>
        <w:tblW w:w="6520" w:type="dxa"/>
        <w:tblInd w:w="75" w:type="dxa"/>
        <w:tblCellMar>
          <w:left w:w="70" w:type="dxa"/>
          <w:right w:w="70" w:type="dxa"/>
        </w:tblCellMar>
        <w:tblLook w:val="04A0" w:firstRow="1" w:lastRow="0" w:firstColumn="1" w:lastColumn="0" w:noHBand="0" w:noVBand="1"/>
      </w:tblPr>
      <w:tblGrid>
        <w:gridCol w:w="1420"/>
        <w:gridCol w:w="1120"/>
        <w:gridCol w:w="1380"/>
        <w:gridCol w:w="1300"/>
        <w:gridCol w:w="1300"/>
      </w:tblGrid>
      <w:tr w:rsidR="009A3648" w:rsidRPr="009A3648" w:rsidTr="009A3648">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Kwota długu</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Kwota zobowiązań wynikających z przejęcia przez jednostkę samorządu terytorialnego zobowiązań po likwidowanych i przekształcanych jednostkach zaliczanych do sektora  finansów publicznych</w:t>
            </w:r>
          </w:p>
        </w:tc>
        <w:tc>
          <w:tcPr>
            <w:tcW w:w="260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Relacja zrównoważenia wydatków bieżących, o której mowa w art. 242 ustawy</w:t>
            </w:r>
          </w:p>
        </w:tc>
      </w:tr>
      <w:tr w:rsidR="009A3648" w:rsidRPr="009A3648" w:rsidTr="009A3648">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Różnica między dochodami bieżącymi a  wydatkami bieżącymi</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Różnica między dochodami bieżącymi, skorygowanymi o środki     a wydatkami bieżącymi, pomniejszonymi </w:t>
            </w:r>
            <w:r w:rsidRPr="009A3648">
              <w:rPr>
                <w:rFonts w:ascii="Arial" w:eastAsia="Times New Roman" w:hAnsi="Arial" w:cs="Arial"/>
                <w:color w:val="000000"/>
                <w:sz w:val="14"/>
                <w:szCs w:val="14"/>
              </w:rPr>
              <w:br/>
              <w:t>o wydatki</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proofErr w:type="spellStart"/>
            <w:r w:rsidRPr="009A3648">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6</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8.1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8.2</w:t>
            </w:r>
          </w:p>
        </w:tc>
      </w:tr>
      <w:tr w:rsidR="009A3648" w:rsidRPr="009A3648" w:rsidTr="009A3648">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[1.1] - [2.1]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8"/>
                <w:szCs w:val="8"/>
              </w:rPr>
            </w:pPr>
            <w:r w:rsidRPr="009A3648">
              <w:rPr>
                <w:rFonts w:ascii="Arial" w:eastAsia="Times New Roman" w:hAnsi="Arial" w:cs="Arial"/>
                <w:color w:val="000000"/>
                <w:sz w:val="8"/>
                <w:szCs w:val="8"/>
              </w:rPr>
              <w:t>[1.1] + [4.1] + [4.2] - ([2.1] - [2.1.2])</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2017</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8 202 392,29</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3 406 840,09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5 393 856,40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11 464 256,40</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4 662 691,99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4 662 691,99</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10 140 500,00</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6 515 480,00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6 515 480,00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8 645 500,00</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6 567 480,00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6 567 480,00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7 200 500,00</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6 443 480,00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6 443 480,00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5 750 500,00</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6 720 000,00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6 720 000,00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4 270 000,00</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6 720 000,00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6 720 000,00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2 790 000,00</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6 720 000,00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6 720 000,00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1 380 000,00</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6 720 000,00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6 720 000,00</w:t>
            </w:r>
          </w:p>
        </w:tc>
      </w:tr>
      <w:tr w:rsidR="009A3648" w:rsidRPr="009A3648" w:rsidTr="009A3648">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6 720 000,00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6 720 000,00</w:t>
            </w:r>
          </w:p>
        </w:tc>
      </w:tr>
    </w:tbl>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7) Skorygowanie o środki określone w przepisach dotyczy w szczególności powiększenia o nadwyżkę budżetową z lat ubiegłych, zgodnie z art. 242 ustawy.</w:t>
      </w:r>
    </w:p>
    <w:p w:rsidR="00EC71F0" w:rsidRPr="00470ADA" w:rsidRDefault="00EC71F0" w:rsidP="00EC71F0">
      <w:pPr>
        <w:rPr>
          <w:rFonts w:eastAsia="Times New Roman"/>
          <w:color w:val="000000" w:themeColor="text1"/>
          <w:sz w:val="14"/>
          <w:szCs w:val="14"/>
        </w:rPr>
      </w:pPr>
      <w:r w:rsidRPr="00470ADA">
        <w:rPr>
          <w:rFonts w:eastAsia="Times New Roman"/>
          <w:color w:val="000000" w:themeColor="text1"/>
          <w:sz w:val="14"/>
          <w:szCs w:val="14"/>
        </w:rPr>
        <w:t>8) Pomniejszenie wydatków bieżących, zgodnie z art. 36 ust. 1 pkt 1 ustawy z dnia 7 grudnia 2012 r. o zmianie niektórych ustaw w związku z realizacją ustawy budżetowej, dotyczy lat 2013-2015.</w:t>
      </w:r>
    </w:p>
    <w:p w:rsidR="00EC71F0" w:rsidRDefault="00EC71F0" w:rsidP="00EC71F0">
      <w:pPr>
        <w:rPr>
          <w:rFonts w:eastAsia="Times New Roman"/>
          <w:color w:val="FF0000"/>
          <w:sz w:val="14"/>
          <w:szCs w:val="14"/>
        </w:rPr>
      </w:pPr>
    </w:p>
    <w:p w:rsidR="00470ADA" w:rsidRPr="00DD29DA" w:rsidRDefault="00470ADA" w:rsidP="00EC71F0">
      <w:pPr>
        <w:rPr>
          <w:rFonts w:eastAsia="Times New Roman"/>
          <w:color w:val="FF0000"/>
          <w:sz w:val="14"/>
          <w:szCs w:val="14"/>
        </w:rPr>
      </w:pPr>
    </w:p>
    <w:p w:rsidR="00EC71F0" w:rsidRDefault="00EC71F0" w:rsidP="00407BC7">
      <w:pPr>
        <w:spacing w:after="0" w:line="240" w:lineRule="auto"/>
        <w:rPr>
          <w:rFonts w:ascii="Times New Roman" w:eastAsia="Times New Roman" w:hAnsi="Times New Roman" w:cs="Times New Roman"/>
          <w:b/>
          <w:bCs/>
          <w:iCs/>
          <w:color w:val="FF0000"/>
        </w:rPr>
      </w:pPr>
    </w:p>
    <w:p w:rsidR="009A3648" w:rsidRPr="00DD29DA" w:rsidRDefault="009A3648"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tbl>
      <w:tblPr>
        <w:tblW w:w="11100" w:type="dxa"/>
        <w:tblInd w:w="75" w:type="dxa"/>
        <w:tblCellMar>
          <w:left w:w="70" w:type="dxa"/>
          <w:right w:w="70" w:type="dxa"/>
        </w:tblCellMar>
        <w:tblLook w:val="04A0" w:firstRow="1" w:lastRow="0" w:firstColumn="1" w:lastColumn="0" w:noHBand="0" w:noVBand="1"/>
      </w:tblPr>
      <w:tblGrid>
        <w:gridCol w:w="1261"/>
        <w:gridCol w:w="1117"/>
        <w:gridCol w:w="1276"/>
        <w:gridCol w:w="1058"/>
        <w:gridCol w:w="1038"/>
        <w:gridCol w:w="1058"/>
        <w:gridCol w:w="1098"/>
        <w:gridCol w:w="1098"/>
        <w:gridCol w:w="1038"/>
        <w:gridCol w:w="1058"/>
      </w:tblGrid>
      <w:tr w:rsidR="009A3648" w:rsidRPr="009A3648" w:rsidTr="009A3648">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Wyszczególnienie</w:t>
            </w:r>
          </w:p>
        </w:tc>
        <w:tc>
          <w:tcPr>
            <w:tcW w:w="986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Wskaźnik spłaty zobowiązań</w:t>
            </w:r>
          </w:p>
        </w:tc>
      </w:tr>
      <w:tr w:rsidR="009A3648" w:rsidRPr="009A3648" w:rsidTr="009A3648">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9A3648">
              <w:rPr>
                <w:rFonts w:ascii="Arial" w:eastAsia="Times New Roman" w:hAnsi="Arial" w:cs="Arial"/>
                <w:color w:val="000000"/>
                <w:sz w:val="10"/>
                <w:szCs w:val="10"/>
              </w:rPr>
              <w:t>wyłączeń</w:t>
            </w:r>
            <w:proofErr w:type="spellEnd"/>
            <w:r w:rsidRPr="009A3648">
              <w:rPr>
                <w:rFonts w:ascii="Arial" w:eastAsia="Times New Roman" w:hAnsi="Arial" w:cs="Arial"/>
                <w:color w:val="000000"/>
                <w:sz w:val="10"/>
                <w:szCs w:val="10"/>
              </w:rPr>
              <w:t xml:space="preserve"> przypadających na dany rok.</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9A3648">
              <w:rPr>
                <w:rFonts w:ascii="Arial" w:eastAsia="Times New Roman" w:hAnsi="Arial" w:cs="Arial"/>
                <w:color w:val="000000"/>
                <w:sz w:val="10"/>
                <w:szCs w:val="10"/>
              </w:rPr>
              <w:t>wyłączeń</w:t>
            </w:r>
            <w:proofErr w:type="spellEnd"/>
            <w:r w:rsidRPr="009A3648">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Kwota zobowiązań związku współtworzonego przez jednostkę samorządu terytorialnego przypadających do spłaty w danym roku budżetowym, podlegająca doliczeniu zgodnie z art. 244 ustawy</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9A3648">
              <w:rPr>
                <w:rFonts w:ascii="Arial" w:eastAsia="Times New Roman" w:hAnsi="Arial" w:cs="Arial"/>
                <w:color w:val="000000"/>
                <w:sz w:val="10"/>
                <w:szCs w:val="10"/>
              </w:rPr>
              <w:t>wyłączeń</w:t>
            </w:r>
            <w:proofErr w:type="spellEnd"/>
            <w:r w:rsidRPr="009A3648">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 xml:space="preserve">Dopuszczalny wskaźnik spłaty zobowiązań określony w art. 243 ustawy, po uwzględnieniu ustawowych </w:t>
            </w:r>
            <w:r w:rsidRPr="009A3648">
              <w:rPr>
                <w:rFonts w:ascii="Arial" w:eastAsia="Times New Roman" w:hAnsi="Arial" w:cs="Arial"/>
                <w:color w:val="000000"/>
                <w:sz w:val="10"/>
                <w:szCs w:val="10"/>
              </w:rPr>
              <w:br/>
            </w:r>
            <w:proofErr w:type="spellStart"/>
            <w:r w:rsidRPr="009A3648">
              <w:rPr>
                <w:rFonts w:ascii="Arial" w:eastAsia="Times New Roman" w:hAnsi="Arial" w:cs="Arial"/>
                <w:color w:val="000000"/>
                <w:sz w:val="10"/>
                <w:szCs w:val="10"/>
              </w:rPr>
              <w:t>wyłączeń</w:t>
            </w:r>
            <w:proofErr w:type="spellEnd"/>
            <w:r w:rsidRPr="009A3648">
              <w:rPr>
                <w:rFonts w:ascii="Arial" w:eastAsia="Times New Roman" w:hAnsi="Arial" w:cs="Arial"/>
                <w:color w:val="000000"/>
                <w:sz w:val="10"/>
                <w:szCs w:val="10"/>
              </w:rPr>
              <w:t xml:space="preserve">, </w:t>
            </w:r>
            <w:r w:rsidRPr="009A3648">
              <w:rPr>
                <w:rFonts w:ascii="Arial" w:eastAsia="Times New Roman" w:hAnsi="Arial" w:cs="Arial"/>
                <w:color w:val="000000"/>
                <w:sz w:val="10"/>
                <w:szCs w:val="10"/>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 xml:space="preserve">Dopuszczalny wskaźnik spłaty zobowiązań określony w art. 243 ustawy, po uwzględnieniu ustawowych </w:t>
            </w:r>
            <w:proofErr w:type="spellStart"/>
            <w:r w:rsidRPr="009A3648">
              <w:rPr>
                <w:rFonts w:ascii="Arial" w:eastAsia="Times New Roman" w:hAnsi="Arial" w:cs="Arial"/>
                <w:color w:val="000000"/>
                <w:sz w:val="10"/>
                <w:szCs w:val="10"/>
              </w:rPr>
              <w:t>wyłączeń</w:t>
            </w:r>
            <w:proofErr w:type="spellEnd"/>
            <w:r w:rsidRPr="009A3648">
              <w:rPr>
                <w:rFonts w:ascii="Arial" w:eastAsia="Times New Roman" w:hAnsi="Arial" w:cs="Arial"/>
                <w:color w:val="000000"/>
                <w:sz w:val="10"/>
                <w:szCs w:val="10"/>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9A3648">
              <w:rPr>
                <w:rFonts w:ascii="Arial" w:eastAsia="Times New Roman" w:hAnsi="Arial" w:cs="Arial"/>
                <w:color w:val="000000"/>
                <w:sz w:val="10"/>
                <w:szCs w:val="10"/>
              </w:rPr>
              <w:t>wyłączeń</w:t>
            </w:r>
            <w:proofErr w:type="spellEnd"/>
            <w:r w:rsidRPr="009A3648">
              <w:rPr>
                <w:rFonts w:ascii="Arial" w:eastAsia="Times New Roman" w:hAnsi="Arial" w:cs="Arial"/>
                <w:color w:val="000000"/>
                <w:sz w:val="10"/>
                <w:szCs w:val="10"/>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9A3648">
              <w:rPr>
                <w:rFonts w:ascii="Arial" w:eastAsia="Times New Roman" w:hAnsi="Arial" w:cs="Arial"/>
                <w:color w:val="000000"/>
                <w:sz w:val="10"/>
                <w:szCs w:val="10"/>
              </w:rPr>
              <w:t>wyłączeń</w:t>
            </w:r>
            <w:proofErr w:type="spellEnd"/>
            <w:r w:rsidRPr="009A3648">
              <w:rPr>
                <w:rFonts w:ascii="Arial" w:eastAsia="Times New Roman" w:hAnsi="Arial" w:cs="Arial"/>
                <w:color w:val="000000"/>
                <w:sz w:val="10"/>
                <w:szCs w:val="10"/>
              </w:rPr>
              <w:t>, obliczonego w oparciu o wykonanie roku poprzedzającego rok budżetowy</w:t>
            </w:r>
          </w:p>
        </w:tc>
      </w:tr>
      <w:tr w:rsidR="009A3648" w:rsidRPr="009A3648" w:rsidTr="009A364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proofErr w:type="spellStart"/>
            <w:r w:rsidRPr="009A3648">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9.1</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9.3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9.7.1</w:t>
            </w:r>
          </w:p>
        </w:tc>
      </w:tr>
      <w:tr w:rsidR="009A3648" w:rsidRPr="009A3648" w:rsidTr="009A3648">
        <w:trPr>
          <w:trHeight w:val="37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([2.1.1.] + [2.1.3.1] + [5.1] ) / [1]</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6"/>
                <w:szCs w:val="6"/>
              </w:rPr>
            </w:pPr>
            <w:r w:rsidRPr="009A3648">
              <w:rPr>
                <w:rFonts w:ascii="Arial" w:eastAsia="Times New Roman" w:hAnsi="Arial" w:cs="Arial"/>
                <w:color w:val="000000"/>
                <w:sz w:val="6"/>
                <w:szCs w:val="6"/>
              </w:rPr>
              <w:t>(([2.1.1] - [2.1.1.1])</w:t>
            </w:r>
            <w:r w:rsidRPr="009A3648">
              <w:rPr>
                <w:rFonts w:ascii="Arial" w:eastAsia="Times New Roman" w:hAnsi="Arial" w:cs="Arial"/>
                <w:color w:val="000000"/>
                <w:sz w:val="6"/>
                <w:szCs w:val="6"/>
              </w:rPr>
              <w:br/>
              <w:t xml:space="preserve"> + ([2.1.3.1] - [2.1.3.1.1] - [2.1.3.1.2]) </w:t>
            </w:r>
            <w:r w:rsidRPr="009A3648">
              <w:rPr>
                <w:rFonts w:ascii="Arial" w:eastAsia="Times New Roman" w:hAnsi="Arial" w:cs="Arial"/>
                <w:color w:val="000000"/>
                <w:sz w:val="6"/>
                <w:szCs w:val="6"/>
              </w:rPr>
              <w:br/>
              <w:t xml:space="preserve">+ ([5.1] - [5.1.1]) ) </w:t>
            </w:r>
            <w:r w:rsidRPr="009A3648">
              <w:rPr>
                <w:rFonts w:ascii="Arial" w:eastAsia="Times New Roman" w:hAnsi="Arial" w:cs="Arial"/>
                <w:color w:val="000000"/>
                <w:sz w:val="6"/>
                <w:szCs w:val="6"/>
              </w:rPr>
              <w:br/>
              <w:t>/ ([1] - [15.1.1])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6"/>
                <w:szCs w:val="6"/>
              </w:rPr>
            </w:pPr>
            <w:r w:rsidRPr="009A3648">
              <w:rPr>
                <w:rFonts w:ascii="Arial" w:eastAsia="Times New Roman" w:hAnsi="Arial" w:cs="Arial"/>
                <w:color w:val="000000"/>
                <w:sz w:val="6"/>
                <w:szCs w:val="6"/>
              </w:rPr>
              <w:t>(([2.1.1]-[2.1.1.1]) + ([2.1.3.1]-[2.1.3.1.1]-[2.1.3.1.2])+([5.1]-[5.1.1])+[9.5]) /([1]-[15.1.1])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8"/>
                <w:szCs w:val="8"/>
              </w:rPr>
            </w:pPr>
            <w:r w:rsidRPr="009A3648">
              <w:rPr>
                <w:rFonts w:ascii="Arial" w:eastAsia="Times New Roman" w:hAnsi="Arial" w:cs="Arial"/>
                <w:color w:val="000000"/>
                <w:sz w:val="8"/>
                <w:szCs w:val="8"/>
              </w:rPr>
              <w:t>(([1.1] - [15.1.1])+[1.2.1] - ([2.1]-[2.1.2]-[15.2]))/ ([1]-[15.1.1])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średnia z trzech poprzednich lat [9.5]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0"/>
                <w:szCs w:val="10"/>
              </w:rPr>
            </w:pPr>
            <w:r w:rsidRPr="009A3648">
              <w:rPr>
                <w:rFonts w:ascii="Arial" w:eastAsia="Times New Roman" w:hAnsi="Arial" w:cs="Arial"/>
                <w:color w:val="000000"/>
                <w:sz w:val="10"/>
                <w:szCs w:val="10"/>
              </w:rPr>
              <w:t>średnia z trzech poprzednich lat [9.5]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[9.6] – [9.4]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xml:space="preserve">[9.6.1] – [9.4] </w:t>
            </w:r>
          </w:p>
        </w:tc>
      </w:tr>
      <w:tr w:rsidR="009A3648" w:rsidRPr="009A3648" w:rsidTr="009A364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2017</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640BEB">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3,0</w:t>
            </w:r>
            <w:r w:rsidR="00640BEB">
              <w:rPr>
                <w:rFonts w:ascii="Arial" w:eastAsia="Times New Roman" w:hAnsi="Arial" w:cs="Arial"/>
                <w:color w:val="000000"/>
                <w:sz w:val="14"/>
                <w:szCs w:val="14"/>
              </w:rPr>
              <w:t>8</w:t>
            </w:r>
            <w:r w:rsidRPr="009A3648">
              <w:rPr>
                <w:rFonts w:ascii="Arial" w:eastAsia="Times New Roman" w:hAnsi="Arial" w:cs="Arial"/>
                <w:color w:val="000000"/>
                <w:sz w:val="14"/>
                <w:szCs w:val="14"/>
              </w:rPr>
              <w:t>%</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640BEB">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3,0</w:t>
            </w:r>
            <w:r w:rsidR="00640BEB">
              <w:rPr>
                <w:rFonts w:ascii="Arial" w:eastAsia="Times New Roman" w:hAnsi="Arial" w:cs="Arial"/>
                <w:color w:val="000000"/>
                <w:sz w:val="14"/>
                <w:szCs w:val="14"/>
              </w:rPr>
              <w:t>7</w:t>
            </w:r>
            <w:r w:rsidRPr="009A3648">
              <w:rPr>
                <w:rFonts w:ascii="Arial" w:eastAsia="Times New Roman" w:hAnsi="Arial" w:cs="Arial"/>
                <w:color w:val="000000"/>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640BEB" w:rsidP="009A3648">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3,07</w:t>
            </w:r>
            <w:r w:rsidR="009A3648" w:rsidRPr="009A3648">
              <w:rPr>
                <w:rFonts w:ascii="Arial" w:eastAsia="Times New Roman" w:hAnsi="Arial" w:cs="Arial"/>
                <w:color w:val="000000"/>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640BEB" w:rsidP="009A3648">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8,64</w:t>
            </w:r>
            <w:r w:rsidR="009A3648" w:rsidRPr="009A3648">
              <w:rPr>
                <w:rFonts w:ascii="Arial" w:eastAsia="Times New Roman" w:hAnsi="Arial" w:cs="Arial"/>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12,89%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14,19%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r>
      <w:tr w:rsidR="009A3648" w:rsidRPr="009A3648" w:rsidTr="009A364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6,94%</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3,34%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3,34%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11,31%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640BEB" w:rsidP="009A3648">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11,45</w:t>
            </w:r>
            <w:r w:rsidR="009A3648" w:rsidRPr="009A3648">
              <w:rPr>
                <w:rFonts w:ascii="Arial" w:eastAsia="Times New Roman" w:hAnsi="Arial" w:cs="Arial"/>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640BEB" w:rsidP="009A3648">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12,75</w:t>
            </w:r>
            <w:r w:rsidR="009A3648" w:rsidRPr="009A3648">
              <w:rPr>
                <w:rFonts w:ascii="Arial" w:eastAsia="Times New Roman" w:hAnsi="Arial" w:cs="Arial"/>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r>
      <w:tr w:rsidR="009A3648" w:rsidRPr="009A3648" w:rsidTr="009A364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3,89%</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15,79%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640BEB" w:rsidP="009A3648">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9,93</w:t>
            </w:r>
            <w:r w:rsidR="009A3648" w:rsidRPr="009A3648">
              <w:rPr>
                <w:rFonts w:ascii="Arial" w:eastAsia="Times New Roman" w:hAnsi="Arial" w:cs="Arial"/>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640BEB" w:rsidP="009A3648">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11,23</w:t>
            </w:r>
            <w:r w:rsidR="009A3648" w:rsidRPr="009A3648">
              <w:rPr>
                <w:rFonts w:ascii="Arial" w:eastAsia="Times New Roman" w:hAnsi="Arial" w:cs="Arial"/>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r>
      <w:tr w:rsidR="009A3648" w:rsidRPr="009A3648" w:rsidTr="009A364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4,20%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15,96%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640BEB" w:rsidP="009A3648">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11,91</w:t>
            </w:r>
            <w:r w:rsidR="009A3648" w:rsidRPr="009A3648">
              <w:rPr>
                <w:rFonts w:ascii="Arial" w:eastAsia="Times New Roman" w:hAnsi="Arial" w:cs="Arial"/>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640BEB" w:rsidP="009A3648">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11,91</w:t>
            </w:r>
            <w:r w:rsidR="009A3648" w:rsidRPr="009A3648">
              <w:rPr>
                <w:rFonts w:ascii="Arial" w:eastAsia="Times New Roman" w:hAnsi="Arial" w:cs="Arial"/>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r>
      <w:tr w:rsidR="009A3648" w:rsidRPr="009A3648" w:rsidTr="009A364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3,94%</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15,52%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14,35%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14,35%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r>
      <w:tr w:rsidR="009A3648" w:rsidRPr="009A3648" w:rsidTr="009A364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3,36%</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3,36%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3,36%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15,76%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15,76%</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r>
      <w:tr w:rsidR="009A3648" w:rsidRPr="009A3648" w:rsidTr="009A364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3,44%</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3,44%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3,44%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15,69%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15,69%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r>
      <w:tr w:rsidR="009A3648" w:rsidRPr="009A3648" w:rsidTr="009A364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3,43%</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3,43%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3,43%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15,57%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15,57%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r>
      <w:tr w:rsidR="009A3648" w:rsidRPr="009A3648" w:rsidTr="009A364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3,27%</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3,27%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3,27%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r>
      <w:tr w:rsidR="009A3648" w:rsidRPr="009A3648" w:rsidTr="009A364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3,20%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TAK</w:t>
            </w:r>
          </w:p>
        </w:tc>
      </w:tr>
    </w:tbl>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470ADA" w:rsidRDefault="00EC71F0" w:rsidP="00EC71F0">
      <w:pPr>
        <w:rPr>
          <w:rFonts w:eastAsia="Times New Roman"/>
          <w:b/>
          <w:color w:val="000000" w:themeColor="text1"/>
          <w:sz w:val="14"/>
          <w:szCs w:val="14"/>
        </w:rPr>
      </w:pPr>
      <w:r w:rsidRPr="00470ADA">
        <w:rPr>
          <w:rFonts w:eastAsia="Times New Roman"/>
          <w:b/>
          <w:color w:val="000000" w:themeColor="text1"/>
          <w:sz w:val="14"/>
          <w:szCs w:val="14"/>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Default="00EC71F0" w:rsidP="00407BC7">
      <w:pPr>
        <w:spacing w:after="0" w:line="240" w:lineRule="auto"/>
        <w:rPr>
          <w:rFonts w:ascii="Times New Roman" w:eastAsia="Times New Roman" w:hAnsi="Times New Roman" w:cs="Times New Roman"/>
          <w:b/>
          <w:bCs/>
          <w:iCs/>
          <w:color w:val="FF0000"/>
        </w:rPr>
      </w:pPr>
    </w:p>
    <w:p w:rsidR="009247AB" w:rsidRDefault="009247AB" w:rsidP="00407BC7">
      <w:pPr>
        <w:spacing w:after="0" w:line="240" w:lineRule="auto"/>
        <w:rPr>
          <w:rFonts w:ascii="Times New Roman" w:eastAsia="Times New Roman" w:hAnsi="Times New Roman" w:cs="Times New Roman"/>
          <w:b/>
          <w:bCs/>
          <w:iCs/>
          <w:color w:val="FF0000"/>
        </w:rPr>
      </w:pPr>
    </w:p>
    <w:p w:rsidR="009A3648" w:rsidRPr="00DD29DA" w:rsidRDefault="009A3648"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Default="00EC71F0" w:rsidP="00407BC7">
      <w:pPr>
        <w:spacing w:after="0" w:line="240" w:lineRule="auto"/>
        <w:rPr>
          <w:rFonts w:ascii="Times New Roman" w:eastAsia="Times New Roman" w:hAnsi="Times New Roman" w:cs="Times New Roman"/>
          <w:b/>
          <w:bCs/>
          <w:iCs/>
          <w:color w:val="FF0000"/>
        </w:rPr>
      </w:pPr>
    </w:p>
    <w:p w:rsidR="009A3648" w:rsidRPr="00DD29DA" w:rsidRDefault="009A3648" w:rsidP="00407BC7">
      <w:pPr>
        <w:spacing w:after="0" w:line="240" w:lineRule="auto"/>
        <w:rPr>
          <w:rFonts w:ascii="Times New Roman" w:eastAsia="Times New Roman" w:hAnsi="Times New Roman" w:cs="Times New Roman"/>
          <w:b/>
          <w:bCs/>
          <w:iCs/>
          <w:color w:val="FF0000"/>
        </w:rPr>
      </w:pPr>
    </w:p>
    <w:tbl>
      <w:tblPr>
        <w:tblW w:w="13647" w:type="dxa"/>
        <w:jc w:val="center"/>
        <w:tblCellMar>
          <w:left w:w="70" w:type="dxa"/>
          <w:right w:w="70" w:type="dxa"/>
        </w:tblCellMar>
        <w:tblLook w:val="04A0" w:firstRow="1" w:lastRow="0" w:firstColumn="1" w:lastColumn="0" w:noHBand="0" w:noVBand="1"/>
      </w:tblPr>
      <w:tblGrid>
        <w:gridCol w:w="1337"/>
        <w:gridCol w:w="1197"/>
        <w:gridCol w:w="1158"/>
        <w:gridCol w:w="1265"/>
        <w:gridCol w:w="1275"/>
        <w:gridCol w:w="1276"/>
        <w:gridCol w:w="1276"/>
        <w:gridCol w:w="1297"/>
        <w:gridCol w:w="1134"/>
        <w:gridCol w:w="1276"/>
        <w:gridCol w:w="1156"/>
      </w:tblGrid>
      <w:tr w:rsidR="009A3648" w:rsidRPr="009A3648" w:rsidTr="009A3648">
        <w:trPr>
          <w:trHeight w:val="255"/>
          <w:jc w:val="center"/>
        </w:trPr>
        <w:tc>
          <w:tcPr>
            <w:tcW w:w="133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Wyszczególnienie</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Przeznaczenie prognozowanej nadwyżki budżetowej</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 tym na:</w:t>
            </w:r>
          </w:p>
        </w:tc>
        <w:tc>
          <w:tcPr>
            <w:tcW w:w="9955" w:type="dxa"/>
            <w:gridSpan w:val="8"/>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Informacje uzupełniające o wybranych rodzajach wydatków budżetowych</w:t>
            </w:r>
          </w:p>
        </w:tc>
      </w:tr>
      <w:tr w:rsidR="009A3648" w:rsidRPr="009A3648" w:rsidTr="009A3648">
        <w:trPr>
          <w:trHeight w:val="255"/>
          <w:jc w:val="center"/>
        </w:trPr>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1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Spłaty kredytów, pożyczek i wykup papierów wartościowych </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Wydatki bieżące na wynagrodzenia i składki od nich naliczane</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Wydatki związane z funkcjonowaniem organów jednostki samorządu terytorialnego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Wydatki objęte limitem, o którym mowa w art. 226 ust. 3 pkt 4 ustawy</w:t>
            </w:r>
          </w:p>
        </w:tc>
        <w:tc>
          <w:tcPr>
            <w:tcW w:w="257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z tego:</w:t>
            </w:r>
          </w:p>
        </w:tc>
        <w:tc>
          <w:tcPr>
            <w:tcW w:w="1134" w:type="dxa"/>
            <w:vMerge w:val="restart"/>
            <w:tcBorders>
              <w:top w:val="single" w:sz="4" w:space="0" w:color="000000"/>
              <w:left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Wydatki inwestycyjne kontynuowane</w:t>
            </w:r>
          </w:p>
        </w:tc>
        <w:tc>
          <w:tcPr>
            <w:tcW w:w="1276" w:type="dxa"/>
            <w:vMerge w:val="restart"/>
            <w:tcBorders>
              <w:top w:val="single" w:sz="4" w:space="0" w:color="000000"/>
              <w:left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Nowe wydatki inwestycyjne</w:t>
            </w:r>
            <w:r>
              <w:rPr>
                <w:rFonts w:ascii="Arial" w:eastAsia="Times New Roman" w:hAnsi="Arial" w:cs="Arial"/>
                <w:color w:val="000000"/>
                <w:sz w:val="14"/>
                <w:szCs w:val="14"/>
              </w:rPr>
              <w:t xml:space="preserve"> </w:t>
            </w:r>
          </w:p>
        </w:tc>
        <w:tc>
          <w:tcPr>
            <w:tcW w:w="1156" w:type="dxa"/>
            <w:vMerge w:val="restart"/>
            <w:tcBorders>
              <w:top w:val="single" w:sz="4" w:space="0" w:color="000000"/>
              <w:left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Times New Roman" w:eastAsia="Times New Roman" w:hAnsi="Times New Roman" w:cs="Times New Roman"/>
                <w:sz w:val="14"/>
                <w:szCs w:val="14"/>
              </w:rPr>
              <w:t xml:space="preserve">Wydatki majątkowe w formie dotacji  </w:t>
            </w:r>
          </w:p>
        </w:tc>
      </w:tr>
      <w:tr w:rsidR="009A3648" w:rsidRPr="009A3648" w:rsidTr="009A3648">
        <w:trPr>
          <w:trHeight w:val="2040"/>
          <w:jc w:val="center"/>
        </w:trPr>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158"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A3648" w:rsidRPr="009A3648" w:rsidRDefault="009A3648" w:rsidP="009A3648">
            <w:pPr>
              <w:spacing w:after="0" w:line="240" w:lineRule="auto"/>
              <w:rPr>
                <w:rFonts w:ascii="Arial" w:eastAsia="Times New Roman" w:hAnsi="Arial" w:cs="Arial"/>
                <w:color w:val="000000"/>
                <w:sz w:val="14"/>
                <w:szCs w:val="14"/>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   bieżące</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 xml:space="preserve">   majątkowe</w:t>
            </w:r>
          </w:p>
        </w:tc>
        <w:tc>
          <w:tcPr>
            <w:tcW w:w="1134" w:type="dxa"/>
            <w:vMerge/>
            <w:tcBorders>
              <w:left w:val="single" w:sz="4" w:space="0" w:color="000000"/>
              <w:right w:val="single" w:sz="4" w:space="0" w:color="000000"/>
            </w:tcBorders>
            <w:vAlign w:val="center"/>
            <w:hideMark/>
          </w:tcPr>
          <w:p w:rsidR="009A3648" w:rsidRPr="009A3648" w:rsidRDefault="009A3648" w:rsidP="009A3648">
            <w:pPr>
              <w:spacing w:after="0" w:line="240" w:lineRule="auto"/>
              <w:rPr>
                <w:rFonts w:ascii="Times New Roman" w:eastAsia="Times New Roman" w:hAnsi="Times New Roman" w:cs="Times New Roman"/>
                <w:sz w:val="20"/>
                <w:szCs w:val="20"/>
              </w:rPr>
            </w:pPr>
          </w:p>
        </w:tc>
        <w:tc>
          <w:tcPr>
            <w:tcW w:w="1276" w:type="dxa"/>
            <w:vMerge/>
            <w:tcBorders>
              <w:left w:val="single" w:sz="4" w:space="0" w:color="000000"/>
              <w:right w:val="single" w:sz="4" w:space="0" w:color="000000"/>
            </w:tcBorders>
            <w:vAlign w:val="center"/>
            <w:hideMark/>
          </w:tcPr>
          <w:p w:rsidR="009A3648" w:rsidRPr="009A3648" w:rsidRDefault="009A3648" w:rsidP="009A3648">
            <w:pPr>
              <w:spacing w:after="0" w:line="240" w:lineRule="auto"/>
              <w:rPr>
                <w:rFonts w:ascii="Times New Roman" w:eastAsia="Times New Roman" w:hAnsi="Times New Roman" w:cs="Times New Roman"/>
                <w:sz w:val="20"/>
                <w:szCs w:val="20"/>
              </w:rPr>
            </w:pPr>
          </w:p>
        </w:tc>
        <w:tc>
          <w:tcPr>
            <w:tcW w:w="1156" w:type="dxa"/>
            <w:vMerge/>
            <w:tcBorders>
              <w:left w:val="single" w:sz="4" w:space="0" w:color="000000"/>
              <w:right w:val="single" w:sz="4" w:space="0" w:color="000000"/>
            </w:tcBorders>
          </w:tcPr>
          <w:p w:rsidR="009A3648" w:rsidRPr="009A3648" w:rsidRDefault="009A3648" w:rsidP="009A3648">
            <w:pPr>
              <w:spacing w:after="0" w:line="240" w:lineRule="auto"/>
              <w:rPr>
                <w:rFonts w:ascii="Times New Roman" w:eastAsia="Times New Roman" w:hAnsi="Times New Roman" w:cs="Times New Roman"/>
                <w:sz w:val="14"/>
                <w:szCs w:val="14"/>
              </w:rPr>
            </w:pPr>
          </w:p>
        </w:tc>
      </w:tr>
      <w:tr w:rsidR="009A3648" w:rsidRPr="009A3648" w:rsidTr="009A3648">
        <w:trPr>
          <w:trHeight w:val="25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proofErr w:type="spellStart"/>
            <w:r w:rsidRPr="009A3648">
              <w:rPr>
                <w:rFonts w:ascii="Arial" w:eastAsia="Times New Roman" w:hAnsi="Arial" w:cs="Arial"/>
                <w:color w:val="000000"/>
                <w:sz w:val="14"/>
                <w:szCs w:val="14"/>
              </w:rPr>
              <w:t>Lp</w:t>
            </w:r>
            <w:proofErr w:type="spellEnd"/>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10</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10.1</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11.1</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11.2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11.3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11.3.1</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11.3.2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11.4</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11.5</w:t>
            </w:r>
            <w:r>
              <w:rPr>
                <w:rFonts w:ascii="Arial" w:eastAsia="Times New Roman" w:hAnsi="Arial" w:cs="Arial"/>
                <w:color w:val="000000"/>
                <w:sz w:val="14"/>
                <w:szCs w:val="14"/>
              </w:rPr>
              <w:t xml:space="preserve"> </w:t>
            </w:r>
          </w:p>
        </w:tc>
        <w:tc>
          <w:tcPr>
            <w:tcW w:w="1156" w:type="dxa"/>
            <w:tcBorders>
              <w:top w:val="single" w:sz="4" w:space="0" w:color="000000"/>
              <w:left w:val="nil"/>
              <w:bottom w:val="single" w:sz="4" w:space="0" w:color="000000"/>
              <w:right w:val="single" w:sz="4" w:space="0" w:color="000000"/>
            </w:tcBorders>
            <w:shd w:val="clear" w:color="000000" w:fill="FFFFFF"/>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Times New Roman" w:eastAsia="Times New Roman" w:hAnsi="Times New Roman" w:cs="Times New Roman"/>
                <w:sz w:val="14"/>
                <w:szCs w:val="14"/>
              </w:rPr>
              <w:t>11.6</w:t>
            </w:r>
          </w:p>
        </w:tc>
      </w:tr>
      <w:tr w:rsidR="009A3648" w:rsidRPr="009A3648" w:rsidTr="009A3648">
        <w:trPr>
          <w:trHeight w:val="37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4"/>
                <w:szCs w:val="14"/>
              </w:rPr>
            </w:pPr>
            <w:r w:rsidRPr="009A3648">
              <w:rPr>
                <w:rFonts w:ascii="Arial" w:eastAsia="Times New Roman" w:hAnsi="Arial" w:cs="Arial"/>
                <w:color w:val="000000"/>
                <w:sz w:val="14"/>
                <w:szCs w:val="14"/>
              </w:rPr>
              <w:t>Formuła</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[11.3.1] + [11.3.2]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 </w:t>
            </w:r>
            <w:r w:rsidRPr="009A3648">
              <w:rPr>
                <w:rFonts w:ascii="Times New Roman" w:eastAsia="Times New Roman" w:hAnsi="Times New Roman" w:cs="Times New Roman"/>
                <w:sz w:val="24"/>
                <w:szCs w:val="24"/>
              </w:rPr>
              <w:t xml:space="preserve">  </w:t>
            </w:r>
          </w:p>
        </w:tc>
        <w:tc>
          <w:tcPr>
            <w:tcW w:w="1156" w:type="dxa"/>
            <w:tcBorders>
              <w:top w:val="single" w:sz="4" w:space="0" w:color="000000"/>
              <w:left w:val="nil"/>
              <w:bottom w:val="single" w:sz="4" w:space="0" w:color="000000"/>
              <w:right w:val="single" w:sz="4" w:space="0" w:color="000000"/>
            </w:tcBorders>
            <w:shd w:val="clear" w:color="000000" w:fill="FFFFFF"/>
          </w:tcPr>
          <w:p w:rsidR="009A3648" w:rsidRPr="009A3648" w:rsidRDefault="009A3648" w:rsidP="009A3648">
            <w:pPr>
              <w:spacing w:after="0" w:line="240" w:lineRule="auto"/>
              <w:jc w:val="center"/>
              <w:rPr>
                <w:rFonts w:ascii="Arial" w:eastAsia="Times New Roman" w:hAnsi="Arial" w:cs="Arial"/>
                <w:color w:val="000000"/>
                <w:sz w:val="12"/>
                <w:szCs w:val="12"/>
              </w:rPr>
            </w:pPr>
          </w:p>
        </w:tc>
      </w:tr>
      <w:tr w:rsidR="009A3648" w:rsidRPr="009A3648" w:rsidTr="009A3648">
        <w:trPr>
          <w:trHeight w:val="25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2017</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12 105 670,05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3 205 323,85</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397926" w:rsidP="009A3648">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8 031 502,18</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840 208,35</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397926" w:rsidP="009A3648">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7 191 293,83</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397926" w:rsidP="009A3648">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7 191 293,83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397926" w:rsidP="009A3648">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1 230</w:t>
            </w:r>
            <w:r w:rsidR="009A3648" w:rsidRPr="009A3648">
              <w:rPr>
                <w:rFonts w:ascii="Arial" w:eastAsia="Times New Roman" w:hAnsi="Arial" w:cs="Arial"/>
                <w:color w:val="000000"/>
                <w:sz w:val="14"/>
                <w:szCs w:val="14"/>
              </w:rPr>
              <w:t xml:space="preserve"> 456,51</w:t>
            </w:r>
            <w:r w:rsidR="009A3648">
              <w:rPr>
                <w:rFonts w:ascii="Arial" w:eastAsia="Times New Roman" w:hAnsi="Arial" w:cs="Arial"/>
                <w:color w:val="000000"/>
                <w:sz w:val="14"/>
                <w:szCs w:val="14"/>
              </w:rPr>
              <w:t xml:space="preserve"> </w:t>
            </w:r>
          </w:p>
        </w:tc>
        <w:tc>
          <w:tcPr>
            <w:tcW w:w="1156"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Times New Roman" w:eastAsia="Times New Roman" w:hAnsi="Times New Roman" w:cs="Times New Roman"/>
                <w:sz w:val="14"/>
                <w:szCs w:val="14"/>
              </w:rPr>
              <w:t>273 000,00</w:t>
            </w:r>
          </w:p>
        </w:tc>
      </w:tr>
      <w:tr w:rsidR="009A3648" w:rsidRPr="009A3648" w:rsidTr="009A3648">
        <w:trPr>
          <w:trHeight w:val="25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2018</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12 769 322,00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3 131 250,85</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397926" w:rsidP="009A3648">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8 134 448,18</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633 663,00</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2521B2" w:rsidP="009A3648">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7 500 785,18</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2521B2" w:rsidP="009A3648">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7 500 785,18</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397926" w:rsidP="009A3648">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3 653 808,46</w:t>
            </w:r>
          </w:p>
        </w:tc>
        <w:tc>
          <w:tcPr>
            <w:tcW w:w="1156"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Times New Roman" w:eastAsia="Times New Roman" w:hAnsi="Times New Roman" w:cs="Times New Roman"/>
                <w:sz w:val="14"/>
                <w:szCs w:val="14"/>
              </w:rPr>
              <w:t>80 000,00</w:t>
            </w:r>
          </w:p>
        </w:tc>
      </w:tr>
      <w:tr w:rsidR="009A3648" w:rsidRPr="009A3648" w:rsidTr="009A3648">
        <w:trPr>
          <w:trHeight w:val="25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2019</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1 323 756,40</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1 323 756,40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12 412 000,00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3 150 000,00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66 800,00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66 800,00</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56"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2020</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1 495 000,00</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1 495 000,00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12 724 000,00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3 155 000,00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56"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2021</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1 445 000,00</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1 445 000,00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13 093 000,00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3 160 000,00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56"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2022</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1 450 000,00</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1 450 000,00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56"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2023</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1 480 500,00</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1 480 500,00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56"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2024</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1 480 000,00</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1 480 000,00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56"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2025</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1 410 000,00</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1 410 000,00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56"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r w:rsidR="009A3648" w:rsidRPr="009A3648" w:rsidTr="009A3648">
        <w:trPr>
          <w:trHeight w:val="255"/>
          <w:jc w:val="center"/>
        </w:trPr>
        <w:tc>
          <w:tcPr>
            <w:tcW w:w="13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center"/>
              <w:rPr>
                <w:rFonts w:ascii="Arial" w:eastAsia="Times New Roman" w:hAnsi="Arial" w:cs="Arial"/>
                <w:color w:val="000000"/>
                <w:sz w:val="12"/>
                <w:szCs w:val="12"/>
              </w:rPr>
            </w:pPr>
            <w:r w:rsidRPr="009A3648">
              <w:rPr>
                <w:rFonts w:ascii="Arial" w:eastAsia="Times New Roman" w:hAnsi="Arial" w:cs="Arial"/>
                <w:color w:val="000000"/>
                <w:sz w:val="12"/>
                <w:szCs w:val="12"/>
              </w:rPr>
              <w:t>2026</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1 380 000,00</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1 380 000,00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c>
          <w:tcPr>
            <w:tcW w:w="1156" w:type="dxa"/>
            <w:tcBorders>
              <w:top w:val="single" w:sz="4" w:space="0" w:color="000000"/>
              <w:left w:val="nil"/>
              <w:bottom w:val="single" w:sz="4" w:space="0" w:color="000000"/>
              <w:right w:val="single" w:sz="4" w:space="0" w:color="000000"/>
            </w:tcBorders>
            <w:shd w:val="clear" w:color="000000" w:fill="FFFFFF"/>
            <w:vAlign w:val="center"/>
          </w:tcPr>
          <w:p w:rsidR="009A3648" w:rsidRPr="009A3648" w:rsidRDefault="009A3648" w:rsidP="009A3648">
            <w:pPr>
              <w:spacing w:after="0" w:line="240" w:lineRule="auto"/>
              <w:jc w:val="right"/>
              <w:rPr>
                <w:rFonts w:ascii="Arial" w:eastAsia="Times New Roman" w:hAnsi="Arial" w:cs="Arial"/>
                <w:color w:val="000000"/>
                <w:sz w:val="14"/>
                <w:szCs w:val="14"/>
              </w:rPr>
            </w:pPr>
            <w:r w:rsidRPr="009A3648">
              <w:rPr>
                <w:rFonts w:ascii="Arial" w:eastAsia="Times New Roman" w:hAnsi="Arial" w:cs="Arial"/>
                <w:color w:val="000000"/>
                <w:sz w:val="14"/>
                <w:szCs w:val="14"/>
              </w:rPr>
              <w:t>0,00</w:t>
            </w:r>
          </w:p>
        </w:tc>
      </w:tr>
    </w:tbl>
    <w:p w:rsidR="00EC71F0" w:rsidRPr="00DD29DA" w:rsidRDefault="00EC71F0" w:rsidP="00407BC7">
      <w:pPr>
        <w:spacing w:after="0" w:line="240" w:lineRule="auto"/>
        <w:rPr>
          <w:rFonts w:ascii="Times New Roman" w:eastAsia="Times New Roman" w:hAnsi="Times New Roman" w:cs="Times New Roman"/>
          <w:b/>
          <w:bCs/>
          <w:iCs/>
          <w:color w:val="FF0000"/>
        </w:rPr>
      </w:pPr>
    </w:p>
    <w:p w:rsidR="00EC71F0" w:rsidRPr="009247AB" w:rsidRDefault="00EC71F0" w:rsidP="00407BC7">
      <w:pPr>
        <w:spacing w:after="0" w:line="240" w:lineRule="auto"/>
        <w:rPr>
          <w:rFonts w:ascii="Times New Roman" w:eastAsia="Times New Roman" w:hAnsi="Times New Roman" w:cs="Times New Roman"/>
          <w:b/>
          <w:bCs/>
          <w:iCs/>
          <w:color w:val="000000" w:themeColor="text1"/>
        </w:rPr>
      </w:pPr>
    </w:p>
    <w:p w:rsidR="00910657" w:rsidRPr="009247AB" w:rsidRDefault="00910657" w:rsidP="00910657">
      <w:pPr>
        <w:rPr>
          <w:rFonts w:eastAsia="Times New Roman"/>
          <w:color w:val="000000" w:themeColor="text1"/>
          <w:sz w:val="14"/>
          <w:szCs w:val="14"/>
        </w:rPr>
      </w:pPr>
      <w:r w:rsidRPr="009247AB">
        <w:rPr>
          <w:rFonts w:eastAsia="Times New Roman"/>
          <w:color w:val="000000" w:themeColor="text1"/>
          <w:sz w:val="14"/>
          <w:szCs w:val="14"/>
        </w:rPr>
        <w:t>10) Przeznaczenie nadwyżki budżetowej, inne niż spłaty kredytów, pożyczek i wykup papierów wartościowych, wymaga określenia w objaśnieniach do wieloletniej prognozy finansowej.</w:t>
      </w:r>
    </w:p>
    <w:p w:rsidR="00910657" w:rsidRPr="009247AB" w:rsidRDefault="00910657" w:rsidP="00910657">
      <w:pPr>
        <w:rPr>
          <w:rFonts w:eastAsia="Times New Roman"/>
          <w:color w:val="000000" w:themeColor="text1"/>
          <w:sz w:val="14"/>
          <w:szCs w:val="14"/>
        </w:rPr>
      </w:pPr>
      <w:r w:rsidRPr="009247AB">
        <w:rPr>
          <w:rFonts w:eastAsia="Times New Roman"/>
          <w:color w:val="000000" w:themeColor="text1"/>
          <w:sz w:val="14"/>
          <w:szCs w:val="14"/>
        </w:rPr>
        <w:t xml:space="preserve">11) W pozycji wykazuje się kwoty wydatków w ramach zadań własnych klasyfikowanych w dziale 750- Administracja publiczna w rozdziałach właściwych dla organów i urzędów jednostki samorządu terytorialnego   (rozdziały od 75017 do 75023). </w:t>
      </w:r>
    </w:p>
    <w:p w:rsidR="00910657" w:rsidRPr="009247AB" w:rsidRDefault="00910657" w:rsidP="00910657">
      <w:pPr>
        <w:rPr>
          <w:rFonts w:eastAsia="Times New Roman"/>
          <w:color w:val="000000" w:themeColor="text1"/>
          <w:sz w:val="14"/>
          <w:szCs w:val="14"/>
        </w:rPr>
      </w:pPr>
      <w:r w:rsidRPr="009247AB">
        <w:rPr>
          <w:rFonts w:eastAsia="Times New Roman"/>
          <w:color w:val="000000" w:themeColor="text1"/>
          <w:sz w:val="14"/>
          <w:szCs w:val="14"/>
        </w:rPr>
        <w:t>12) W pozycji wykazuje się wartość inwestycji rozpoczętych co najmniej w poprzednim roku budżetowym, którego dotyczy kolumna.</w:t>
      </w:r>
    </w:p>
    <w:p w:rsidR="00EC71F0" w:rsidRPr="009247AB" w:rsidRDefault="00910657" w:rsidP="00910657">
      <w:pPr>
        <w:rPr>
          <w:rFonts w:eastAsia="Times New Roman"/>
          <w:color w:val="000000" w:themeColor="text1"/>
          <w:sz w:val="14"/>
          <w:szCs w:val="14"/>
        </w:rPr>
      </w:pPr>
      <w:r w:rsidRPr="009247AB">
        <w:rPr>
          <w:rFonts w:eastAsia="Times New Roman"/>
          <w:color w:val="000000" w:themeColor="text1"/>
          <w:sz w:val="14"/>
          <w:szCs w:val="14"/>
        </w:rPr>
        <w:t>13) W pozycji wykazuje się wartość nowych inwestycji, które planuje się rozpocząć w roku, którego dotyczy kolumna.</w:t>
      </w:r>
    </w:p>
    <w:p w:rsidR="00EC71F0" w:rsidRPr="00DD29DA" w:rsidRDefault="00EC71F0" w:rsidP="00910657">
      <w:pPr>
        <w:rPr>
          <w:rFonts w:eastAsia="Times New Roman"/>
          <w:color w:val="FF0000"/>
          <w:sz w:val="14"/>
          <w:szCs w:val="14"/>
        </w:rPr>
      </w:pPr>
    </w:p>
    <w:p w:rsidR="00EC71F0" w:rsidRDefault="00EC71F0" w:rsidP="00407BC7">
      <w:pPr>
        <w:spacing w:after="0" w:line="240" w:lineRule="auto"/>
        <w:rPr>
          <w:rFonts w:ascii="Times New Roman" w:eastAsia="Times New Roman" w:hAnsi="Times New Roman" w:cs="Times New Roman"/>
          <w:b/>
          <w:bCs/>
          <w:iCs/>
          <w:color w:val="FF0000"/>
        </w:rPr>
      </w:pPr>
    </w:p>
    <w:p w:rsidR="00FD196D" w:rsidRPr="00DD29DA" w:rsidRDefault="00FD196D" w:rsidP="00407BC7">
      <w:pPr>
        <w:spacing w:after="0" w:line="240" w:lineRule="auto"/>
        <w:rPr>
          <w:rFonts w:ascii="Times New Roman" w:eastAsia="Times New Roman" w:hAnsi="Times New Roman" w:cs="Times New Roman"/>
          <w:b/>
          <w:bCs/>
          <w:iCs/>
          <w:color w:val="FF0000"/>
        </w:rPr>
      </w:pPr>
    </w:p>
    <w:p w:rsidR="00EC71F0" w:rsidRPr="00DD29DA" w:rsidRDefault="00EC71F0" w:rsidP="00407BC7">
      <w:pPr>
        <w:spacing w:after="0" w:line="240" w:lineRule="auto"/>
        <w:rPr>
          <w:rFonts w:ascii="Times New Roman" w:eastAsia="Times New Roman" w:hAnsi="Times New Roman" w:cs="Times New Roman"/>
          <w:b/>
          <w:bCs/>
          <w:iCs/>
          <w:color w:val="FF0000"/>
        </w:rPr>
      </w:pPr>
    </w:p>
    <w:tbl>
      <w:tblPr>
        <w:tblW w:w="13180" w:type="dxa"/>
        <w:tblInd w:w="75" w:type="dxa"/>
        <w:tblCellMar>
          <w:left w:w="70" w:type="dxa"/>
          <w:right w:w="70" w:type="dxa"/>
        </w:tblCellMar>
        <w:tblLook w:val="04A0" w:firstRow="1" w:lastRow="0" w:firstColumn="1" w:lastColumn="0" w:noHBand="0" w:noVBand="1"/>
      </w:tblPr>
      <w:tblGrid>
        <w:gridCol w:w="1351"/>
        <w:gridCol w:w="1428"/>
        <w:gridCol w:w="1335"/>
        <w:gridCol w:w="1377"/>
        <w:gridCol w:w="1357"/>
        <w:gridCol w:w="1370"/>
        <w:gridCol w:w="1377"/>
        <w:gridCol w:w="1375"/>
        <w:gridCol w:w="946"/>
        <w:gridCol w:w="1264"/>
      </w:tblGrid>
      <w:tr w:rsidR="00FD196D" w:rsidRPr="00FD196D" w:rsidTr="00FD196D">
        <w:trPr>
          <w:trHeight w:val="255"/>
        </w:trPr>
        <w:tc>
          <w:tcPr>
            <w:tcW w:w="13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Wyszczególnienie</w:t>
            </w:r>
          </w:p>
        </w:tc>
        <w:tc>
          <w:tcPr>
            <w:tcW w:w="1182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Finansowanie programów, projektów lub zadań realizowanych z udziałem środków, o których mowa w art. 5 ust. 1 pkt 2 i 3 ustawy</w:t>
            </w:r>
          </w:p>
        </w:tc>
      </w:tr>
      <w:tr w:rsidR="00FD196D" w:rsidRPr="00FD196D" w:rsidTr="004B1D36">
        <w:trPr>
          <w:trHeight w:val="255"/>
        </w:trPr>
        <w:tc>
          <w:tcPr>
            <w:tcW w:w="1351"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Dochody bieżące  na programy, projekty lub zadania finansowane z udziałem środków, o których mowa w art. 5 ust. 1 pkt 2 i 3 ustawy</w:t>
            </w:r>
          </w:p>
        </w:tc>
        <w:tc>
          <w:tcPr>
            <w:tcW w:w="271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tym:</w:t>
            </w:r>
          </w:p>
        </w:tc>
        <w:tc>
          <w:tcPr>
            <w:tcW w:w="135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Dochody majątkowe  na programy, projekty lub zadania finansowane z udziałem środków, o których mowa w art. 5 ust. 1 pkt 2 i 3 ustawy</w:t>
            </w:r>
          </w:p>
        </w:tc>
        <w:tc>
          <w:tcPr>
            <w:tcW w:w="274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tym:</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Wydatki bieżące na programy, projekty lub zadania finansowane z udziałem środków, o których mowa w art. 5 ust. 1 pkt 2 i 3 ustawy</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FD196D" w:rsidRPr="00FD196D" w:rsidTr="004B1D36">
        <w:trPr>
          <w:trHeight w:val="255"/>
        </w:trPr>
        <w:tc>
          <w:tcPr>
            <w:tcW w:w="1351"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środki określone w art. 5 ust. 1 pkt 2 ustawy</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tym:</w:t>
            </w:r>
          </w:p>
        </w:tc>
        <w:tc>
          <w:tcPr>
            <w:tcW w:w="1357"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3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środki określone w art. 5 ust. 1 pkt 2 ustawy</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tym:</w:t>
            </w: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946" w:type="dxa"/>
            <w:vMerge w:val="restart"/>
            <w:tcBorders>
              <w:top w:val="single" w:sz="4" w:space="0" w:color="000000"/>
              <w:left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FD196D" w:rsidRPr="00FD196D" w:rsidRDefault="00FD196D" w:rsidP="00FD196D">
            <w:pPr>
              <w:spacing w:after="0" w:line="240" w:lineRule="auto"/>
              <w:rPr>
                <w:rFonts w:ascii="Times New Roman" w:eastAsia="Times New Roman" w:hAnsi="Times New Roman" w:cs="Times New Roman"/>
                <w:sz w:val="20"/>
                <w:szCs w:val="20"/>
              </w:rPr>
            </w:pPr>
          </w:p>
        </w:tc>
      </w:tr>
      <w:tr w:rsidR="00FD196D" w:rsidRPr="00FD196D" w:rsidTr="004B1D36">
        <w:trPr>
          <w:trHeight w:val="1785"/>
        </w:trPr>
        <w:tc>
          <w:tcPr>
            <w:tcW w:w="1351"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335"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środki określone w art. 5 ust. 1 pkt 2 ustawy wynikające wyłącznie z  zawartych umów na realizację programu, projektu lub </w:t>
            </w:r>
            <w:r w:rsidRPr="00FD196D">
              <w:rPr>
                <w:rFonts w:ascii="Arial" w:eastAsia="Times New Roman" w:hAnsi="Arial" w:cs="Arial"/>
                <w:color w:val="000000"/>
                <w:sz w:val="14"/>
                <w:szCs w:val="14"/>
              </w:rPr>
              <w:br/>
              <w:t>zadania</w:t>
            </w:r>
          </w:p>
        </w:tc>
        <w:tc>
          <w:tcPr>
            <w:tcW w:w="1357"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370"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środki określone w art. 5 ust. 1 pkt 2 ustawy wynikające wyłącznie z zawartych umów na realizację programu, projektu lub zadania</w:t>
            </w: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946" w:type="dxa"/>
            <w:vMerge/>
            <w:tcBorders>
              <w:left w:val="single" w:sz="4" w:space="0" w:color="000000"/>
              <w:right w:val="single" w:sz="4" w:space="0" w:color="000000"/>
            </w:tcBorders>
            <w:vAlign w:val="center"/>
            <w:hideMark/>
          </w:tcPr>
          <w:p w:rsidR="00FD196D" w:rsidRPr="00FD196D" w:rsidRDefault="00FD196D" w:rsidP="00FD196D">
            <w:pPr>
              <w:spacing w:after="0" w:line="240" w:lineRule="auto"/>
              <w:rPr>
                <w:rFonts w:ascii="Times New Roman" w:eastAsia="Times New Roman" w:hAnsi="Times New Roman" w:cs="Times New Roman"/>
                <w:sz w:val="20"/>
                <w:szCs w:val="20"/>
              </w:rPr>
            </w:pPr>
          </w:p>
        </w:tc>
        <w:tc>
          <w:tcPr>
            <w:tcW w:w="1264" w:type="dxa"/>
            <w:vMerge/>
            <w:tcBorders>
              <w:left w:val="single" w:sz="4" w:space="0" w:color="000000"/>
              <w:right w:val="single" w:sz="4" w:space="0" w:color="000000"/>
            </w:tcBorders>
            <w:vAlign w:val="center"/>
            <w:hideMark/>
          </w:tcPr>
          <w:p w:rsidR="00FD196D" w:rsidRPr="00FD196D" w:rsidRDefault="00FD196D" w:rsidP="00FD196D">
            <w:pPr>
              <w:spacing w:after="0" w:line="240" w:lineRule="auto"/>
              <w:rPr>
                <w:rFonts w:ascii="Times New Roman" w:eastAsia="Times New Roman" w:hAnsi="Times New Roman" w:cs="Times New Roman"/>
                <w:sz w:val="20"/>
                <w:szCs w:val="20"/>
              </w:rPr>
            </w:pPr>
          </w:p>
        </w:tc>
      </w:tr>
      <w:tr w:rsidR="00FD196D" w:rsidRPr="00FD196D" w:rsidTr="00FD196D">
        <w:trPr>
          <w:trHeight w:val="25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proofErr w:type="spellStart"/>
            <w:r w:rsidRPr="00FD196D">
              <w:rPr>
                <w:rFonts w:ascii="Arial" w:eastAsia="Times New Roman" w:hAnsi="Arial" w:cs="Arial"/>
                <w:color w:val="000000"/>
                <w:sz w:val="14"/>
                <w:szCs w:val="14"/>
              </w:rPr>
              <w:t>Lp</w:t>
            </w:r>
            <w:proofErr w:type="spellEnd"/>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12.1</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12.1.1</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12.1.1.1</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12.2</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12.2.1</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12.2.1.1</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12.3</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12.3.2</w:t>
            </w:r>
          </w:p>
        </w:tc>
      </w:tr>
      <w:tr w:rsidR="00FD196D" w:rsidRPr="00FD196D" w:rsidTr="00FD196D">
        <w:trPr>
          <w:trHeight w:val="37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Formuła</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r>
      <w:tr w:rsidR="00FD196D" w:rsidRPr="00FD196D" w:rsidTr="00FD196D">
        <w:trPr>
          <w:trHeight w:val="25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2017</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3 740,00</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3 740,00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3 740,00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25 532,35</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19 306,57</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25 532,35</w:t>
            </w:r>
          </w:p>
        </w:tc>
      </w:tr>
      <w:tr w:rsidR="00FD196D" w:rsidRPr="00FD196D" w:rsidTr="00FD196D">
        <w:trPr>
          <w:trHeight w:val="25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2018</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20 274,60</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17 233,41</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17 233,41</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3 068 321,54</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3 068 321,54</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3 068 321,54</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3 000,00</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2 073,16</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3 000,00</w:t>
            </w:r>
          </w:p>
        </w:tc>
      </w:tr>
      <w:tr w:rsidR="00FD196D" w:rsidRPr="00FD196D" w:rsidTr="00FD196D">
        <w:trPr>
          <w:trHeight w:val="25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2019</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644 300,00</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644 300,00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644 300,00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2022</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2023</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2024</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2026</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5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94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bl>
    <w:p w:rsidR="00EC71F0" w:rsidRPr="00DD29DA" w:rsidRDefault="00EC71F0" w:rsidP="00407BC7">
      <w:pPr>
        <w:spacing w:after="0" w:line="240" w:lineRule="auto"/>
        <w:rPr>
          <w:rFonts w:ascii="Times New Roman" w:eastAsia="Times New Roman" w:hAnsi="Times New Roman" w:cs="Times New Roman"/>
          <w:b/>
          <w:bCs/>
          <w:iCs/>
          <w:color w:val="FF0000"/>
        </w:rPr>
      </w:pPr>
    </w:p>
    <w:p w:rsidR="00910657" w:rsidRPr="009247AB" w:rsidRDefault="00910657" w:rsidP="00910657">
      <w:pPr>
        <w:rPr>
          <w:rFonts w:eastAsia="Times New Roman"/>
          <w:color w:val="000000" w:themeColor="text1"/>
          <w:sz w:val="14"/>
          <w:szCs w:val="14"/>
        </w:rPr>
      </w:pPr>
      <w:r w:rsidRPr="009247AB">
        <w:rPr>
          <w:rFonts w:eastAsia="Times New Roman"/>
          <w:color w:val="000000" w:themeColor="text1"/>
          <w:sz w:val="14"/>
          <w:szCs w:val="14"/>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6215D2" w:rsidRDefault="006215D2" w:rsidP="00407BC7">
      <w:pPr>
        <w:spacing w:after="0" w:line="240" w:lineRule="auto"/>
        <w:rPr>
          <w:rFonts w:ascii="Times New Roman" w:eastAsia="Times New Roman" w:hAnsi="Times New Roman" w:cs="Times New Roman"/>
          <w:b/>
          <w:bCs/>
          <w:iCs/>
          <w:color w:val="FF0000"/>
        </w:rPr>
      </w:pPr>
    </w:p>
    <w:p w:rsidR="00FD196D" w:rsidRPr="00DD29DA" w:rsidRDefault="00FD196D"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Default="00910657" w:rsidP="00407BC7">
      <w:pPr>
        <w:spacing w:after="0" w:line="240" w:lineRule="auto"/>
        <w:rPr>
          <w:rFonts w:ascii="Times New Roman" w:eastAsia="Times New Roman" w:hAnsi="Times New Roman" w:cs="Times New Roman"/>
          <w:b/>
          <w:bCs/>
          <w:iCs/>
          <w:color w:val="FF0000"/>
        </w:rPr>
      </w:pPr>
    </w:p>
    <w:tbl>
      <w:tblPr>
        <w:tblW w:w="12895" w:type="dxa"/>
        <w:tblInd w:w="75" w:type="dxa"/>
        <w:tblCellMar>
          <w:left w:w="70" w:type="dxa"/>
          <w:right w:w="70" w:type="dxa"/>
        </w:tblCellMar>
        <w:tblLook w:val="04A0" w:firstRow="1" w:lastRow="0" w:firstColumn="1" w:lastColumn="0" w:noHBand="0" w:noVBand="1"/>
      </w:tblPr>
      <w:tblGrid>
        <w:gridCol w:w="1383"/>
        <w:gridCol w:w="1220"/>
        <w:gridCol w:w="1187"/>
        <w:gridCol w:w="1305"/>
        <w:gridCol w:w="1282"/>
        <w:gridCol w:w="1270"/>
        <w:gridCol w:w="1314"/>
        <w:gridCol w:w="1238"/>
        <w:gridCol w:w="1278"/>
        <w:gridCol w:w="1418"/>
      </w:tblGrid>
      <w:tr w:rsidR="00FD196D" w:rsidRPr="00FD196D" w:rsidTr="00FD196D">
        <w:trPr>
          <w:trHeight w:val="255"/>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Wyszczególnienie</w:t>
            </w:r>
          </w:p>
        </w:tc>
        <w:tc>
          <w:tcPr>
            <w:tcW w:w="11512" w:type="dxa"/>
            <w:gridSpan w:val="9"/>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w:t>
            </w:r>
          </w:p>
        </w:tc>
      </w:tr>
      <w:tr w:rsidR="00FD196D" w:rsidRPr="00FD196D" w:rsidTr="00FD196D">
        <w:trPr>
          <w:trHeight w:val="255"/>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Wydatki majątkowe na programy, projekty lub zadania finansowane z udziałem środków, o których mowa w art. 5 ust. 1 pkt 2 i 3 ustawy</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tym:</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tym:</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tym:</w:t>
            </w:r>
          </w:p>
        </w:tc>
        <w:tc>
          <w:tcPr>
            <w:tcW w:w="1278" w:type="dxa"/>
            <w:vMerge w:val="restart"/>
            <w:tcBorders>
              <w:top w:val="single" w:sz="4" w:space="0" w:color="000000"/>
              <w:left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0"/>
                <w:szCs w:val="10"/>
              </w:rPr>
            </w:pPr>
            <w:r w:rsidRPr="00FD196D">
              <w:rPr>
                <w:rFonts w:ascii="Arial" w:eastAsia="Times New Roman" w:hAnsi="Arial" w:cs="Arial"/>
                <w:color w:val="000000"/>
                <w:sz w:val="10"/>
                <w:szCs w:val="10"/>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tym:</w:t>
            </w:r>
          </w:p>
        </w:tc>
      </w:tr>
      <w:tr w:rsidR="00FD196D" w:rsidRPr="00FD196D" w:rsidTr="00FD196D">
        <w:trPr>
          <w:trHeight w:val="2040"/>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finansowane środkami określonymi w art. 5 ust. 1 pkt 2 ustawy</w:t>
            </w: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w związku z już zawartą umową na realizację programu, projektu lub zadania </w:t>
            </w: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związku z już zawartą umową na realizację programu, projektu lub zadania</w:t>
            </w:r>
          </w:p>
        </w:tc>
        <w:tc>
          <w:tcPr>
            <w:tcW w:w="1278" w:type="dxa"/>
            <w:vMerge/>
            <w:tcBorders>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p>
        </w:tc>
        <w:tc>
          <w:tcPr>
            <w:tcW w:w="1418" w:type="dxa"/>
            <w:tcBorders>
              <w:top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jc w:val="center"/>
              <w:rPr>
                <w:rFonts w:ascii="Times New Roman" w:eastAsia="Times New Roman" w:hAnsi="Times New Roman" w:cs="Times New Roman"/>
                <w:sz w:val="20"/>
                <w:szCs w:val="20"/>
              </w:rPr>
            </w:pPr>
            <w:r w:rsidRPr="00FD196D">
              <w:rPr>
                <w:rFonts w:ascii="Arial" w:eastAsia="Times New Roman" w:hAnsi="Arial" w:cs="Arial"/>
                <w:color w:val="000000"/>
                <w:sz w:val="14"/>
                <w:szCs w:val="14"/>
              </w:rPr>
              <w:t>w związku z już zawartą umową na realizację programu, projektu lub zadania</w:t>
            </w:r>
          </w:p>
        </w:tc>
      </w:tr>
      <w:tr w:rsidR="00FD196D" w:rsidRPr="00FD196D" w:rsidTr="00FD196D">
        <w:trPr>
          <w:trHeight w:val="25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proofErr w:type="spellStart"/>
            <w:r w:rsidRPr="00FD196D">
              <w:rPr>
                <w:rFonts w:ascii="Arial" w:eastAsia="Times New Roman" w:hAnsi="Arial" w:cs="Arial"/>
                <w:color w:val="000000"/>
                <w:sz w:val="14"/>
                <w:szCs w:val="14"/>
              </w:rPr>
              <w:t>Lp</w:t>
            </w:r>
            <w:proofErr w:type="spellEnd"/>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12.4</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12.4.1</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12.4.2</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12.5</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12.5.1</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12.6</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12.6.1</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12.7</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12.7.1</w:t>
            </w:r>
          </w:p>
        </w:tc>
      </w:tr>
      <w:tr w:rsidR="00FD196D" w:rsidRPr="00FD196D" w:rsidTr="00FD196D">
        <w:trPr>
          <w:trHeight w:val="37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Formuła</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r>
      <w:tr w:rsidR="00FD196D" w:rsidRPr="00FD196D" w:rsidTr="00FD196D">
        <w:trPr>
          <w:trHeight w:val="25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2017</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4 336 233,09</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2 621 095,11</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4 336 233,09</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1 721 363,76</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1 721 363,76</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1 556 135,89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1 556 135,89</w:t>
            </w:r>
          </w:p>
        </w:tc>
      </w:tr>
      <w:tr w:rsidR="00FD196D" w:rsidRPr="00FD196D" w:rsidTr="00FD196D">
        <w:trPr>
          <w:trHeight w:val="25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2018</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2 178 618,70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1 291 010,40</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2 178 618,70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888 535,14</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888 535,14</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2019</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2020</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2021</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2022</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2023</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2024</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2025</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2026</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18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3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7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bl>
    <w:p w:rsidR="009247AB" w:rsidRPr="00DD29DA" w:rsidRDefault="009247AB" w:rsidP="00407BC7">
      <w:pPr>
        <w:spacing w:after="0" w:line="240" w:lineRule="auto"/>
        <w:rPr>
          <w:rFonts w:ascii="Times New Roman" w:eastAsia="Times New Roman" w:hAnsi="Times New Roman" w:cs="Times New Roman"/>
          <w:b/>
          <w:bCs/>
          <w:iCs/>
          <w:color w:val="FF0000"/>
        </w:rPr>
      </w:pPr>
    </w:p>
    <w:p w:rsidR="00910657" w:rsidRPr="00DD29DA" w:rsidRDefault="00910657" w:rsidP="00407BC7">
      <w:pPr>
        <w:spacing w:after="0" w:line="240" w:lineRule="auto"/>
        <w:rPr>
          <w:rFonts w:ascii="Times New Roman" w:eastAsia="Times New Roman" w:hAnsi="Times New Roman" w:cs="Times New Roman"/>
          <w:b/>
          <w:bCs/>
          <w:iCs/>
          <w:color w:val="FF0000"/>
        </w:rPr>
      </w:pPr>
    </w:p>
    <w:p w:rsidR="00910657" w:rsidRPr="009247AB" w:rsidRDefault="005651BF" w:rsidP="005651BF">
      <w:pPr>
        <w:rPr>
          <w:rFonts w:eastAsia="Times New Roman"/>
          <w:color w:val="000000" w:themeColor="text1"/>
          <w:sz w:val="14"/>
          <w:szCs w:val="14"/>
        </w:rPr>
      </w:pPr>
      <w:r w:rsidRPr="009247AB">
        <w:rPr>
          <w:rFonts w:eastAsia="Times New Roman"/>
          <w:color w:val="000000" w:themeColor="text1"/>
          <w:sz w:val="14"/>
          <w:szCs w:val="14"/>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910657" w:rsidRPr="00DD29DA" w:rsidRDefault="00910657"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6215D2" w:rsidRPr="00DD29DA" w:rsidRDefault="006215D2" w:rsidP="00407BC7">
      <w:pPr>
        <w:spacing w:after="0" w:line="240" w:lineRule="auto"/>
        <w:rPr>
          <w:rFonts w:ascii="Times New Roman" w:eastAsia="Times New Roman" w:hAnsi="Times New Roman" w:cs="Times New Roman"/>
          <w:b/>
          <w:bCs/>
          <w:iCs/>
          <w:color w:val="FF0000"/>
        </w:rPr>
      </w:pPr>
    </w:p>
    <w:p w:rsidR="005651BF" w:rsidRDefault="005651BF" w:rsidP="00407BC7">
      <w:pPr>
        <w:spacing w:after="0" w:line="240" w:lineRule="auto"/>
        <w:rPr>
          <w:rFonts w:ascii="Times New Roman" w:eastAsia="Times New Roman" w:hAnsi="Times New Roman" w:cs="Times New Roman"/>
          <w:b/>
          <w:bCs/>
          <w:iCs/>
          <w:color w:val="FF0000"/>
        </w:rPr>
      </w:pPr>
    </w:p>
    <w:tbl>
      <w:tblPr>
        <w:tblW w:w="13280" w:type="dxa"/>
        <w:tblInd w:w="75" w:type="dxa"/>
        <w:tblCellMar>
          <w:left w:w="70" w:type="dxa"/>
          <w:right w:w="70" w:type="dxa"/>
        </w:tblCellMar>
        <w:tblLook w:val="04A0" w:firstRow="1" w:lastRow="0" w:firstColumn="1" w:lastColumn="0" w:noHBand="0" w:noVBand="1"/>
      </w:tblPr>
      <w:tblGrid>
        <w:gridCol w:w="1332"/>
        <w:gridCol w:w="1135"/>
        <w:gridCol w:w="1121"/>
        <w:gridCol w:w="1534"/>
        <w:gridCol w:w="1397"/>
        <w:gridCol w:w="1499"/>
        <w:gridCol w:w="1556"/>
        <w:gridCol w:w="1447"/>
        <w:gridCol w:w="1082"/>
        <w:gridCol w:w="1177"/>
      </w:tblGrid>
      <w:tr w:rsidR="00FD196D" w:rsidRPr="00FD196D" w:rsidTr="00FD196D">
        <w:trPr>
          <w:trHeight w:val="255"/>
        </w:trPr>
        <w:tc>
          <w:tcPr>
            <w:tcW w:w="133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Wyszczególnienie</w:t>
            </w:r>
          </w:p>
        </w:tc>
        <w:tc>
          <w:tcPr>
            <w:tcW w:w="22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w:t>
            </w:r>
          </w:p>
        </w:tc>
        <w:tc>
          <w:tcPr>
            <w:tcW w:w="9692" w:type="dxa"/>
            <w:gridSpan w:val="7"/>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xml:space="preserve">Kwoty dotyczące przejęcia i spłaty zobowiązań po samodzielnych publicznych zakładach opieki zdrowotnej oraz pokrycia ujemnego wyniku </w:t>
            </w:r>
          </w:p>
        </w:tc>
      </w:tr>
      <w:tr w:rsidR="00FD196D" w:rsidRPr="00FD196D" w:rsidTr="004B1D36">
        <w:trPr>
          <w:trHeight w:val="255"/>
        </w:trPr>
        <w:tc>
          <w:tcPr>
            <w:tcW w:w="1332"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0"/>
                <w:szCs w:val="10"/>
              </w:rPr>
            </w:pPr>
            <w:r w:rsidRPr="00FD196D">
              <w:rPr>
                <w:rFonts w:ascii="Arial" w:eastAsia="Times New Roman" w:hAnsi="Arial" w:cs="Arial"/>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tym:</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FD196D">
              <w:rPr>
                <w:rFonts w:ascii="Arial" w:eastAsia="Times New Roman" w:hAnsi="Arial" w:cs="Arial"/>
                <w:color w:val="000000"/>
                <w:sz w:val="14"/>
                <w:szCs w:val="14"/>
              </w:rPr>
              <w:t>późn</w:t>
            </w:r>
            <w:proofErr w:type="spellEnd"/>
            <w:r w:rsidRPr="00FD196D">
              <w:rPr>
                <w:rFonts w:ascii="Arial" w:eastAsia="Times New Roman" w:hAnsi="Arial" w:cs="Arial"/>
                <w:color w:val="000000"/>
                <w:sz w:val="14"/>
                <w:szCs w:val="14"/>
              </w:rPr>
              <w:t>. zm.)</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Wysokość zobowiązań podlegających umorzeniu, o którym mowa w art. 190 ustawy o działalności leczniczej</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Wydatki na spłatę przejętych zobowiązań samodzielnego publicznego zakładu opieki zdrowotnej likwidowanego na zasadach określonych w przepisach  o działalności leczniczej</w:t>
            </w:r>
          </w:p>
        </w:tc>
        <w:tc>
          <w:tcPr>
            <w:tcW w:w="1082" w:type="dxa"/>
            <w:vMerge w:val="restart"/>
            <w:tcBorders>
              <w:top w:val="single" w:sz="4" w:space="0" w:color="000000"/>
              <w:left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Wydatki na spłatę zobowiązań samodzielnego publicznego zakładu opieki zdrowotnej przejętych do końca 2011 r. na podstawie przepisów o zakładach opieki zdrowotnej</w:t>
            </w:r>
          </w:p>
        </w:tc>
        <w:tc>
          <w:tcPr>
            <w:tcW w:w="1177" w:type="dxa"/>
            <w:vMerge w:val="restart"/>
            <w:tcBorders>
              <w:top w:val="single" w:sz="4" w:space="0" w:color="000000"/>
              <w:left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Wydatki bieżące na pokrycie ujemnego wyniku finansowego samodzielnego publicznego zakładu opieki zdrowotnej</w:t>
            </w:r>
          </w:p>
        </w:tc>
      </w:tr>
      <w:tr w:rsidR="00FD196D" w:rsidRPr="00FD196D" w:rsidTr="004B1D36">
        <w:trPr>
          <w:trHeight w:val="2040"/>
        </w:trPr>
        <w:tc>
          <w:tcPr>
            <w:tcW w:w="1332"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0"/>
                <w:szCs w:val="10"/>
              </w:rPr>
            </w:pP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związku z już zawartą umową na realizację programu, projektu lub zadania</w:t>
            </w:r>
          </w:p>
        </w:tc>
        <w:tc>
          <w:tcPr>
            <w:tcW w:w="1534"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397"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499"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556"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447"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082" w:type="dxa"/>
            <w:vMerge/>
            <w:tcBorders>
              <w:left w:val="single" w:sz="4" w:space="0" w:color="000000"/>
              <w:right w:val="single" w:sz="4" w:space="0" w:color="000000"/>
            </w:tcBorders>
            <w:vAlign w:val="center"/>
            <w:hideMark/>
          </w:tcPr>
          <w:p w:rsidR="00FD196D" w:rsidRPr="00FD196D" w:rsidRDefault="00FD196D" w:rsidP="00FD196D">
            <w:pPr>
              <w:spacing w:after="0" w:line="240" w:lineRule="auto"/>
              <w:rPr>
                <w:rFonts w:ascii="Times New Roman" w:eastAsia="Times New Roman" w:hAnsi="Times New Roman" w:cs="Times New Roman"/>
                <w:sz w:val="20"/>
                <w:szCs w:val="20"/>
              </w:rPr>
            </w:pPr>
          </w:p>
        </w:tc>
        <w:tc>
          <w:tcPr>
            <w:tcW w:w="1177" w:type="dxa"/>
            <w:vMerge/>
            <w:tcBorders>
              <w:left w:val="single" w:sz="4" w:space="0" w:color="000000"/>
              <w:right w:val="single" w:sz="4" w:space="0" w:color="000000"/>
            </w:tcBorders>
            <w:vAlign w:val="center"/>
            <w:hideMark/>
          </w:tcPr>
          <w:p w:rsidR="00FD196D" w:rsidRPr="00FD196D" w:rsidRDefault="00FD196D" w:rsidP="00FD196D">
            <w:pPr>
              <w:spacing w:after="0" w:line="240" w:lineRule="auto"/>
              <w:rPr>
                <w:rFonts w:ascii="Times New Roman" w:eastAsia="Times New Roman" w:hAnsi="Times New Roman" w:cs="Times New Roman"/>
                <w:sz w:val="20"/>
                <w:szCs w:val="20"/>
              </w:rPr>
            </w:pPr>
          </w:p>
        </w:tc>
      </w:tr>
      <w:tr w:rsidR="00FD196D" w:rsidRPr="00FD196D" w:rsidTr="00FD196D">
        <w:trPr>
          <w:trHeight w:val="25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proofErr w:type="spellStart"/>
            <w:r w:rsidRPr="00FD196D">
              <w:rPr>
                <w:rFonts w:ascii="Arial" w:eastAsia="Times New Roman" w:hAnsi="Arial" w:cs="Arial"/>
                <w:color w:val="000000"/>
                <w:sz w:val="14"/>
                <w:szCs w:val="14"/>
              </w:rPr>
              <w:t>Lp</w:t>
            </w:r>
            <w:proofErr w:type="spellEnd"/>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12.8</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12.8.1</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13.1</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13.2</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13.3</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13.4</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13.5</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13.6</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13.7</w:t>
            </w:r>
          </w:p>
        </w:tc>
      </w:tr>
      <w:tr w:rsidR="00FD196D" w:rsidRPr="00FD196D" w:rsidTr="00FD196D">
        <w:trPr>
          <w:trHeight w:val="37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Formuła</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r>
      <w:tr w:rsidR="00FD196D" w:rsidRPr="00FD196D" w:rsidTr="00FD196D">
        <w:trPr>
          <w:trHeight w:val="25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2017</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r>
      <w:tr w:rsidR="00FD196D" w:rsidRPr="00FD196D" w:rsidTr="00FD196D">
        <w:trPr>
          <w:trHeight w:val="25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2018</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r>
      <w:tr w:rsidR="00FD196D" w:rsidRPr="00FD196D" w:rsidTr="00FD196D">
        <w:trPr>
          <w:trHeight w:val="25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2019</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r>
      <w:tr w:rsidR="00FD196D" w:rsidRPr="00FD196D" w:rsidTr="00FD196D">
        <w:trPr>
          <w:trHeight w:val="25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2020</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r>
      <w:tr w:rsidR="00FD196D" w:rsidRPr="00FD196D" w:rsidTr="00FD196D">
        <w:trPr>
          <w:trHeight w:val="25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2021</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r>
      <w:tr w:rsidR="00FD196D" w:rsidRPr="00FD196D" w:rsidTr="00FD196D">
        <w:trPr>
          <w:trHeight w:val="25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2022</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r>
      <w:tr w:rsidR="00FD196D" w:rsidRPr="00FD196D" w:rsidTr="00FD196D">
        <w:trPr>
          <w:trHeight w:val="25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2023</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r>
      <w:tr w:rsidR="00FD196D" w:rsidRPr="00FD196D" w:rsidTr="00FD196D">
        <w:trPr>
          <w:trHeight w:val="25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2024</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r>
      <w:tr w:rsidR="00FD196D" w:rsidRPr="00FD196D" w:rsidTr="00FD196D">
        <w:trPr>
          <w:trHeight w:val="25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2025</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r>
      <w:tr w:rsidR="00FD196D" w:rsidRPr="00FD196D" w:rsidTr="00FD196D">
        <w:trPr>
          <w:trHeight w:val="255"/>
        </w:trPr>
        <w:tc>
          <w:tcPr>
            <w:tcW w:w="13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2026</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21"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34"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99"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44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082"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w:t>
            </w:r>
          </w:p>
        </w:tc>
      </w:tr>
    </w:tbl>
    <w:p w:rsidR="009247AB" w:rsidRPr="00DD29DA" w:rsidRDefault="009247AB"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6215D2" w:rsidRPr="00DD29DA" w:rsidRDefault="006215D2" w:rsidP="00407BC7">
      <w:pPr>
        <w:spacing w:after="0" w:line="240" w:lineRule="auto"/>
        <w:rPr>
          <w:rFonts w:ascii="Times New Roman" w:eastAsia="Times New Roman" w:hAnsi="Times New Roman" w:cs="Times New Roman"/>
          <w:b/>
          <w:bCs/>
          <w:iCs/>
          <w:color w:val="FF0000"/>
        </w:rPr>
      </w:pPr>
    </w:p>
    <w:p w:rsidR="005651BF" w:rsidRDefault="005651BF"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tbl>
      <w:tblPr>
        <w:tblW w:w="10460" w:type="dxa"/>
        <w:tblInd w:w="75" w:type="dxa"/>
        <w:tblCellMar>
          <w:left w:w="70" w:type="dxa"/>
          <w:right w:w="70" w:type="dxa"/>
        </w:tblCellMar>
        <w:tblLook w:val="04A0" w:firstRow="1" w:lastRow="0" w:firstColumn="1" w:lastColumn="0" w:noHBand="0" w:noVBand="1"/>
      </w:tblPr>
      <w:tblGrid>
        <w:gridCol w:w="1440"/>
        <w:gridCol w:w="1320"/>
        <w:gridCol w:w="1280"/>
        <w:gridCol w:w="1300"/>
        <w:gridCol w:w="1240"/>
        <w:gridCol w:w="1320"/>
        <w:gridCol w:w="1300"/>
        <w:gridCol w:w="1260"/>
      </w:tblGrid>
      <w:tr w:rsidR="00FD196D" w:rsidRPr="00FD196D" w:rsidTr="00FD196D">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Wyszczególnienie</w:t>
            </w:r>
          </w:p>
        </w:tc>
        <w:tc>
          <w:tcPr>
            <w:tcW w:w="902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Dane uzupełniające o długu i jego spłacie</w:t>
            </w:r>
          </w:p>
        </w:tc>
      </w:tr>
      <w:tr w:rsidR="00FD196D" w:rsidRPr="00FD196D" w:rsidTr="00FD196D">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Spłaty rat kapitałowych oraz wykup papierów wartościowych, o których mowa w pkt. 5.1., wynikające wyłącznie z tytułu zobowiązań już zaciągniętych</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Kwota długu, którego planowana spłata dokona się z wydatków </w:t>
            </w:r>
            <w:r w:rsidRPr="00FD196D">
              <w:rPr>
                <w:rFonts w:ascii="Arial" w:eastAsia="Times New Roman" w:hAnsi="Arial" w:cs="Arial"/>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Wydatki zmniejszające </w:t>
            </w:r>
            <w:r w:rsidRPr="00FD196D">
              <w:rPr>
                <w:rFonts w:ascii="Arial" w:eastAsia="Times New Roman" w:hAnsi="Arial" w:cs="Arial"/>
                <w:color w:val="000000"/>
                <w:sz w:val="14"/>
                <w:szCs w:val="14"/>
              </w:rPr>
              <w:br/>
              <w:t>dług</w:t>
            </w:r>
          </w:p>
        </w:tc>
        <w:tc>
          <w:tcPr>
            <w:tcW w:w="38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Wynik operacji </w:t>
            </w:r>
            <w:proofErr w:type="spellStart"/>
            <w:r w:rsidRPr="00FD196D">
              <w:rPr>
                <w:rFonts w:ascii="Arial" w:eastAsia="Times New Roman" w:hAnsi="Arial" w:cs="Arial"/>
                <w:color w:val="000000"/>
                <w:sz w:val="14"/>
                <w:szCs w:val="14"/>
              </w:rPr>
              <w:t>niekasowych</w:t>
            </w:r>
            <w:proofErr w:type="spellEnd"/>
            <w:r w:rsidRPr="00FD196D">
              <w:rPr>
                <w:rFonts w:ascii="Arial" w:eastAsia="Times New Roman" w:hAnsi="Arial" w:cs="Arial"/>
                <w:color w:val="000000"/>
                <w:sz w:val="14"/>
                <w:szCs w:val="14"/>
              </w:rPr>
              <w:t xml:space="preserve"> wpływających na kwotę długu ( m.in. umorzenia, różnice kursowe)</w:t>
            </w:r>
          </w:p>
        </w:tc>
      </w:tr>
      <w:tr w:rsidR="00FD196D" w:rsidRPr="00FD196D" w:rsidTr="00FD196D">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proofErr w:type="spellStart"/>
            <w:r w:rsidRPr="00FD196D">
              <w:rPr>
                <w:rFonts w:ascii="Arial" w:eastAsia="Times New Roman" w:hAnsi="Arial" w:cs="Arial"/>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14.1</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14.3</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14.4</w:t>
            </w:r>
          </w:p>
        </w:tc>
      </w:tr>
      <w:tr w:rsidR="00FD196D" w:rsidRPr="00FD196D" w:rsidTr="00FD196D">
        <w:trPr>
          <w:trHeight w:val="37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 </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2017</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1 137 000,00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2 693 135,89</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1 023 756,40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445 000,00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495 000,00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495 000,00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300 500,00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250 000,00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0,00</w:t>
            </w:r>
          </w:p>
        </w:tc>
      </w:tr>
    </w:tbl>
    <w:p w:rsidR="00FD196D" w:rsidRPr="00DD29DA" w:rsidRDefault="00FD196D" w:rsidP="00407BC7">
      <w:pPr>
        <w:spacing w:after="0" w:line="240" w:lineRule="auto"/>
        <w:rPr>
          <w:rFonts w:ascii="Times New Roman" w:eastAsia="Times New Roman" w:hAnsi="Times New Roman" w:cs="Times New Roman"/>
          <w:b/>
          <w:bCs/>
          <w:iCs/>
          <w:color w:val="FF0000"/>
        </w:rPr>
      </w:pPr>
    </w:p>
    <w:p w:rsidR="00FD196D" w:rsidRPr="00B1273B" w:rsidRDefault="00FD196D" w:rsidP="00FD196D">
      <w:pPr>
        <w:rPr>
          <w:rFonts w:eastAsia="Times New Roman"/>
          <w:color w:val="000000" w:themeColor="text1"/>
          <w:sz w:val="14"/>
          <w:szCs w:val="14"/>
        </w:rPr>
      </w:pPr>
      <w:r w:rsidRPr="00B1273B">
        <w:rPr>
          <w:rFonts w:eastAsia="Times New Roman"/>
          <w:color w:val="000000" w:themeColor="text1"/>
          <w:sz w:val="14"/>
          <w:szCs w:val="14"/>
        </w:rPr>
        <w:t xml:space="preserve">16) Pozycje sekcji 15 są wykazywane wyłącznie przez jednostki samorządu terytorialnego emitujące obligacje przychodowe.  </w:t>
      </w: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Default="005651BF" w:rsidP="00407BC7">
      <w:pPr>
        <w:spacing w:after="0" w:line="240" w:lineRule="auto"/>
        <w:rPr>
          <w:rFonts w:ascii="Times New Roman" w:eastAsia="Times New Roman" w:hAnsi="Times New Roman" w:cs="Times New Roman"/>
          <w:b/>
          <w:bCs/>
          <w:iCs/>
          <w:color w:val="FF0000"/>
        </w:rPr>
      </w:pPr>
    </w:p>
    <w:p w:rsidR="00B1273B" w:rsidRPr="00DD29DA" w:rsidRDefault="00B1273B" w:rsidP="00407BC7">
      <w:pPr>
        <w:spacing w:after="0" w:line="240" w:lineRule="auto"/>
        <w:rPr>
          <w:rFonts w:ascii="Times New Roman" w:eastAsia="Times New Roman" w:hAnsi="Times New Roman" w:cs="Times New Roman"/>
          <w:b/>
          <w:bCs/>
          <w:iCs/>
          <w:color w:val="FF0000"/>
        </w:rPr>
      </w:pPr>
    </w:p>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Default="005651BF"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p w:rsidR="00FD196D" w:rsidRDefault="00FD196D" w:rsidP="00407BC7">
      <w:pPr>
        <w:spacing w:after="0" w:line="240" w:lineRule="auto"/>
        <w:rPr>
          <w:rFonts w:ascii="Times New Roman" w:eastAsia="Times New Roman" w:hAnsi="Times New Roman" w:cs="Times New Roman"/>
          <w:b/>
          <w:bCs/>
          <w:iCs/>
          <w:color w:val="FF0000"/>
        </w:rPr>
      </w:pPr>
    </w:p>
    <w:tbl>
      <w:tblPr>
        <w:tblW w:w="5480" w:type="dxa"/>
        <w:tblInd w:w="75" w:type="dxa"/>
        <w:tblCellMar>
          <w:left w:w="70" w:type="dxa"/>
          <w:right w:w="70" w:type="dxa"/>
        </w:tblCellMar>
        <w:tblLook w:val="04A0" w:firstRow="1" w:lastRow="0" w:firstColumn="1" w:lastColumn="0" w:noHBand="0" w:noVBand="1"/>
      </w:tblPr>
      <w:tblGrid>
        <w:gridCol w:w="1440"/>
        <w:gridCol w:w="1360"/>
        <w:gridCol w:w="1340"/>
        <w:gridCol w:w="1340"/>
      </w:tblGrid>
      <w:tr w:rsidR="00FD196D" w:rsidRPr="00FD196D" w:rsidTr="00FD196D">
        <w:trPr>
          <w:trHeight w:val="510"/>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Wyszczególnienie</w:t>
            </w:r>
          </w:p>
        </w:tc>
        <w:tc>
          <w:tcPr>
            <w:tcW w:w="40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Stopnie niezachowania relacji określonych w art. 242-244 ustawy w przypadku określonym w art. 240a ust. 4** ustawy</w:t>
            </w:r>
          </w:p>
        </w:tc>
      </w:tr>
      <w:tr w:rsidR="00FD196D" w:rsidRPr="00FD196D" w:rsidTr="00FD196D">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FD196D" w:rsidRPr="00FD196D" w:rsidRDefault="00FD196D" w:rsidP="00FD196D">
            <w:pPr>
              <w:spacing w:after="0" w:line="240" w:lineRule="auto"/>
              <w:rPr>
                <w:rFonts w:ascii="Arial" w:eastAsia="Times New Roman" w:hAnsi="Arial" w:cs="Arial"/>
                <w:color w:val="000000"/>
                <w:sz w:val="14"/>
                <w:szCs w:val="14"/>
              </w:rPr>
            </w:pP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Stopień niezachowania relacji zrównoważenia wydatków bieżących, o której mowa w poz. 8.2.</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Stopień niezachowania wskaźnika spłaty zobowiązań, o którym mowa w poz. 9.7.</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Stopień niezachowania wskaźnika spłaty zobowiązań, o którym mowa w poz. 9.7.1.</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proofErr w:type="spellStart"/>
            <w:r w:rsidRPr="00FD196D">
              <w:rPr>
                <w:rFonts w:ascii="Arial" w:eastAsia="Times New Roman" w:hAnsi="Arial" w:cs="Arial"/>
                <w:color w:val="000000"/>
                <w:sz w:val="14"/>
                <w:szCs w:val="14"/>
              </w:rPr>
              <w:t>Lp</w:t>
            </w:r>
            <w:proofErr w:type="spellEnd"/>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16.1</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16.2</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16.3</w:t>
            </w:r>
          </w:p>
        </w:tc>
      </w:tr>
      <w:tr w:rsidR="00FD196D" w:rsidRPr="00FD196D" w:rsidTr="00FD196D">
        <w:trPr>
          <w:trHeight w:val="37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4"/>
                <w:szCs w:val="14"/>
              </w:rPr>
            </w:pPr>
            <w:r w:rsidRPr="00FD196D">
              <w:rPr>
                <w:rFonts w:ascii="Arial" w:eastAsia="Times New Roman" w:hAnsi="Arial" w:cs="Arial"/>
                <w:color w:val="000000"/>
                <w:sz w:val="14"/>
                <w:szCs w:val="14"/>
              </w:rPr>
              <w:t>Formuła</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[1.1] + [4.1] + [4.2] - ([2.1] - [2.1.2])</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[9.6] – [9.4]</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[9.6.1] – [9.4]</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2017</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2018</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2019</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2020</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2021</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2022</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2023</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2024</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2025</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r>
      <w:tr w:rsidR="00FD196D" w:rsidRPr="00FD196D" w:rsidTr="00FD19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center"/>
              <w:rPr>
                <w:rFonts w:ascii="Arial" w:eastAsia="Times New Roman" w:hAnsi="Arial" w:cs="Arial"/>
                <w:color w:val="000000"/>
                <w:sz w:val="12"/>
                <w:szCs w:val="12"/>
              </w:rPr>
            </w:pPr>
            <w:r w:rsidRPr="00FD196D">
              <w:rPr>
                <w:rFonts w:ascii="Arial" w:eastAsia="Times New Roman" w:hAnsi="Arial" w:cs="Arial"/>
                <w:color w:val="000000"/>
                <w:sz w:val="12"/>
                <w:szCs w:val="12"/>
              </w:rPr>
              <w:t>2026</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FD196D" w:rsidRPr="00FD196D" w:rsidRDefault="00FD196D" w:rsidP="00FD196D">
            <w:pPr>
              <w:spacing w:after="0" w:line="240" w:lineRule="auto"/>
              <w:jc w:val="right"/>
              <w:rPr>
                <w:rFonts w:ascii="Arial" w:eastAsia="Times New Roman" w:hAnsi="Arial" w:cs="Arial"/>
                <w:color w:val="000000"/>
                <w:sz w:val="14"/>
                <w:szCs w:val="14"/>
              </w:rPr>
            </w:pPr>
            <w:r w:rsidRPr="00FD196D">
              <w:rPr>
                <w:rFonts w:ascii="Arial" w:eastAsia="Times New Roman" w:hAnsi="Arial" w:cs="Arial"/>
                <w:color w:val="000000"/>
                <w:sz w:val="14"/>
                <w:szCs w:val="14"/>
              </w:rPr>
              <w:t xml:space="preserve"> </w:t>
            </w:r>
          </w:p>
        </w:tc>
      </w:tr>
    </w:tbl>
    <w:p w:rsidR="005651BF" w:rsidRPr="00DD29DA" w:rsidRDefault="005651BF" w:rsidP="00407BC7">
      <w:pPr>
        <w:spacing w:after="0" w:line="240" w:lineRule="auto"/>
        <w:rPr>
          <w:rFonts w:ascii="Times New Roman" w:eastAsia="Times New Roman" w:hAnsi="Times New Roman" w:cs="Times New Roman"/>
          <w:b/>
          <w:bCs/>
          <w:iCs/>
          <w:color w:val="FF0000"/>
        </w:rPr>
      </w:pPr>
    </w:p>
    <w:p w:rsidR="005651BF" w:rsidRPr="00B1273B" w:rsidRDefault="005651BF" w:rsidP="005651BF">
      <w:pPr>
        <w:rPr>
          <w:rFonts w:eastAsia="Times New Roman"/>
          <w:color w:val="000000" w:themeColor="text1"/>
          <w:sz w:val="14"/>
          <w:szCs w:val="14"/>
        </w:rPr>
      </w:pPr>
      <w:r w:rsidRPr="00B1273B">
        <w:rPr>
          <w:rFonts w:eastAsia="Times New Roman"/>
          <w:color w:val="000000" w:themeColor="text1"/>
          <w:sz w:val="14"/>
          <w:szCs w:val="14"/>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B1273B">
        <w:rPr>
          <w:rFonts w:eastAsia="Times New Roman"/>
          <w:color w:val="000000" w:themeColor="text1"/>
          <w:sz w:val="14"/>
          <w:szCs w:val="14"/>
        </w:rPr>
        <w:t>wyłączeń</w:t>
      </w:r>
      <w:proofErr w:type="spellEnd"/>
      <w:r w:rsidRPr="00B1273B">
        <w:rPr>
          <w:rFonts w:eastAsia="Times New Roman"/>
          <w:color w:val="000000" w:themeColor="text1"/>
          <w:sz w:val="14"/>
          <w:szCs w:val="14"/>
        </w:rPr>
        <w:t xml:space="preserve"> zostanie automatycznie wygenerowana przez aplikację wskazaną przez Ministra Finansów, o której mowa w § 4 ust. 1 rozporządzenia Ministra Finansów z dnia 10 stycznia 2013 r. w sprawie wieloletniej prognozy finansowej jednostki samorządu terytorialnego (</w:t>
      </w:r>
      <w:proofErr w:type="spellStart"/>
      <w:r w:rsidRPr="00B1273B">
        <w:rPr>
          <w:rFonts w:eastAsia="Times New Roman"/>
          <w:color w:val="000000" w:themeColor="text1"/>
          <w:sz w:val="14"/>
          <w:szCs w:val="14"/>
        </w:rPr>
        <w:t>Dz</w:t>
      </w:r>
      <w:proofErr w:type="spellEnd"/>
      <w:r w:rsidRPr="00B1273B">
        <w:rPr>
          <w:rFonts w:eastAsia="Times New Roman"/>
          <w:color w:val="000000" w:themeColor="text1"/>
          <w:sz w:val="14"/>
          <w:szCs w:val="14"/>
        </w:rPr>
        <w:t xml:space="preserve"> U </w:t>
      </w:r>
      <w:proofErr w:type="spellStart"/>
      <w:r w:rsidRPr="00B1273B">
        <w:rPr>
          <w:rFonts w:eastAsia="Times New Roman"/>
          <w:color w:val="000000" w:themeColor="text1"/>
          <w:sz w:val="14"/>
          <w:szCs w:val="14"/>
        </w:rPr>
        <w:t>poz</w:t>
      </w:r>
      <w:proofErr w:type="spellEnd"/>
      <w:r w:rsidRPr="00B1273B">
        <w:rPr>
          <w:rFonts w:eastAsia="Times New Roman"/>
          <w:color w:val="000000" w:themeColor="text1"/>
          <w:sz w:val="14"/>
          <w:szCs w:val="14"/>
        </w:rPr>
        <w:t xml:space="preserve"> 86, z </w:t>
      </w:r>
      <w:proofErr w:type="spellStart"/>
      <w:r w:rsidRPr="00B1273B">
        <w:rPr>
          <w:rFonts w:eastAsia="Times New Roman"/>
          <w:color w:val="000000" w:themeColor="text1"/>
          <w:sz w:val="14"/>
          <w:szCs w:val="14"/>
        </w:rPr>
        <w:t>późn</w:t>
      </w:r>
      <w:proofErr w:type="spellEnd"/>
      <w:r w:rsidRPr="00B1273B">
        <w:rPr>
          <w:rFonts w:eastAsia="Times New Roman"/>
          <w:color w:val="000000" w:themeColor="text1"/>
          <w:sz w:val="14"/>
          <w:szCs w:val="14"/>
        </w:rPr>
        <w:t xml:space="preserve"> </w:t>
      </w:r>
      <w:proofErr w:type="spellStart"/>
      <w:r w:rsidRPr="00B1273B">
        <w:rPr>
          <w:rFonts w:eastAsia="Times New Roman"/>
          <w:color w:val="000000" w:themeColor="text1"/>
          <w:sz w:val="14"/>
          <w:szCs w:val="14"/>
        </w:rPr>
        <w:t>zm</w:t>
      </w:r>
      <w:proofErr w:type="spellEnd"/>
      <w:r w:rsidRPr="00B1273B">
        <w:rPr>
          <w:rFonts w:eastAsia="Times New Roman"/>
          <w:color w:val="000000" w:themeColor="text1"/>
          <w:sz w:val="14"/>
          <w:szCs w:val="14"/>
        </w:rPr>
        <w:t xml:space="preserve"> ). Automatyczne wyliczenia danych na podstawie wartości historycznych i prognozowanych przez jednostkę samorządu terytorialnego dotyczą w szczególności także poz. 9.6.-9.6.1 i pozycji z sekcji nr 16. </w:t>
      </w:r>
    </w:p>
    <w:p w:rsidR="005651BF" w:rsidRPr="00B1273B" w:rsidRDefault="005651BF" w:rsidP="005651BF">
      <w:pPr>
        <w:rPr>
          <w:rFonts w:eastAsia="Times New Roman"/>
          <w:color w:val="000000" w:themeColor="text1"/>
          <w:sz w:val="14"/>
          <w:szCs w:val="14"/>
        </w:rPr>
      </w:pPr>
      <w:r w:rsidRPr="00B1273B">
        <w:rPr>
          <w:rFonts w:eastAsia="Times New Roman"/>
          <w:color w:val="000000" w:themeColor="text1"/>
          <w:sz w:val="14"/>
          <w:szCs w:val="14"/>
        </w:rPr>
        <w:t>** Należy wskazać jedną z następujących podstaw prawnych: art. 240a ust. 4 / art. 240a ust. 8 / art. 240b ustawy  określającą procedurę jaką objęta jest jednostka samorządu terytorialnego.</w:t>
      </w:r>
    </w:p>
    <w:p w:rsidR="005651BF" w:rsidRPr="00B1273B" w:rsidRDefault="005651BF" w:rsidP="005651BF">
      <w:pPr>
        <w:rPr>
          <w:rFonts w:eastAsia="Times New Roman"/>
          <w:color w:val="000000" w:themeColor="text1"/>
          <w:sz w:val="14"/>
          <w:szCs w:val="14"/>
        </w:rPr>
      </w:pPr>
      <w:r w:rsidRPr="00B1273B">
        <w:rPr>
          <w:rFonts w:eastAsia="Times New Roman"/>
          <w:color w:val="000000" w:themeColor="text1"/>
          <w:sz w:val="14"/>
          <w:szCs w:val="14"/>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5651BF" w:rsidRPr="00B1273B" w:rsidRDefault="005651BF" w:rsidP="005651BF">
      <w:pPr>
        <w:rPr>
          <w:rFonts w:eastAsia="Times New Roman"/>
          <w:color w:val="000000" w:themeColor="text1"/>
          <w:sz w:val="14"/>
          <w:szCs w:val="14"/>
        </w:rPr>
      </w:pPr>
      <w:r w:rsidRPr="00B1273B">
        <w:rPr>
          <w:rFonts w:eastAsia="Times New Roman"/>
          <w:color w:val="000000" w:themeColor="text1"/>
          <w:sz w:val="14"/>
          <w:szCs w:val="14"/>
        </w:rPr>
        <w:t>17) Pozycje sekcji 16 wykazują wyłącznie jednostki objęte procedurą wynikającą z art. 240a lub art. 240b ustawy</w:t>
      </w:r>
    </w:p>
    <w:p w:rsidR="00407BC7" w:rsidRPr="00874674" w:rsidRDefault="006215D2" w:rsidP="00407BC7">
      <w:pPr>
        <w:spacing w:after="0" w:line="240" w:lineRule="auto"/>
        <w:rPr>
          <w:rFonts w:ascii="Times New Roman" w:eastAsia="Times New Roman" w:hAnsi="Times New Roman" w:cs="Times New Roman"/>
          <w:b/>
          <w:bCs/>
          <w:iCs/>
        </w:rPr>
      </w:pPr>
      <w:r w:rsidRPr="00874674">
        <w:rPr>
          <w:rFonts w:ascii="Times New Roman" w:eastAsia="Times New Roman" w:hAnsi="Times New Roman" w:cs="Times New Roman"/>
          <w:b/>
          <w:bCs/>
          <w:iCs/>
        </w:rPr>
        <w:lastRenderedPageBreak/>
        <w:t>W</w:t>
      </w:r>
      <w:r w:rsidR="00407BC7" w:rsidRPr="00874674">
        <w:rPr>
          <w:rFonts w:ascii="Times New Roman" w:eastAsia="Times New Roman" w:hAnsi="Times New Roman" w:cs="Times New Roman"/>
          <w:b/>
          <w:bCs/>
          <w:iCs/>
        </w:rPr>
        <w:t>ykaz przedsięwzięć do WPF</w:t>
      </w:r>
    </w:p>
    <w:p w:rsidR="00E913C0" w:rsidRDefault="00E913C0" w:rsidP="00E913C0">
      <w:pPr>
        <w:spacing w:after="120" w:line="240" w:lineRule="auto"/>
        <w:rPr>
          <w:rFonts w:ascii="Times New Roman" w:hAnsi="Times New Roman" w:cs="Times New Roman"/>
          <w:sz w:val="18"/>
          <w:szCs w:val="18"/>
        </w:rPr>
      </w:pPr>
      <w:r w:rsidRPr="00874674">
        <w:rPr>
          <w:rFonts w:ascii="Times New Roman" w:hAnsi="Times New Roman" w:cs="Times New Roman"/>
          <w:sz w:val="18"/>
          <w:szCs w:val="18"/>
        </w:rPr>
        <w:t>Załącznik Nr 2 do uchwały nr XXXV</w:t>
      </w:r>
      <w:r w:rsidR="0011452F">
        <w:rPr>
          <w:rFonts w:ascii="Times New Roman" w:hAnsi="Times New Roman" w:cs="Times New Roman"/>
          <w:sz w:val="18"/>
          <w:szCs w:val="18"/>
        </w:rPr>
        <w:t>I</w:t>
      </w:r>
      <w:r w:rsidR="00C42A85" w:rsidRPr="00874674">
        <w:rPr>
          <w:rFonts w:ascii="Times New Roman" w:hAnsi="Times New Roman" w:cs="Times New Roman"/>
          <w:sz w:val="18"/>
          <w:szCs w:val="18"/>
        </w:rPr>
        <w:t>I</w:t>
      </w:r>
      <w:r w:rsidRPr="00874674">
        <w:rPr>
          <w:rFonts w:ascii="Times New Roman" w:hAnsi="Times New Roman" w:cs="Times New Roman"/>
          <w:sz w:val="18"/>
          <w:szCs w:val="18"/>
        </w:rPr>
        <w:t>.</w:t>
      </w:r>
      <w:r w:rsidR="004B1D36">
        <w:rPr>
          <w:rFonts w:ascii="Times New Roman" w:hAnsi="Times New Roman" w:cs="Times New Roman"/>
          <w:sz w:val="18"/>
          <w:szCs w:val="18"/>
        </w:rPr>
        <w:t>384</w:t>
      </w:r>
      <w:r w:rsidRPr="00874674">
        <w:rPr>
          <w:rFonts w:ascii="Times New Roman" w:hAnsi="Times New Roman" w:cs="Times New Roman"/>
          <w:sz w:val="18"/>
          <w:szCs w:val="18"/>
        </w:rPr>
        <w:t xml:space="preserve">.2017 Rady Gminy Złotów z dnia </w:t>
      </w:r>
      <w:r w:rsidR="0011452F">
        <w:rPr>
          <w:rFonts w:ascii="Times New Roman" w:hAnsi="Times New Roman" w:cs="Times New Roman"/>
          <w:sz w:val="18"/>
          <w:szCs w:val="18"/>
        </w:rPr>
        <w:t>28 grudnia</w:t>
      </w:r>
      <w:r w:rsidR="00C42A85" w:rsidRPr="00874674">
        <w:rPr>
          <w:rFonts w:ascii="Times New Roman" w:hAnsi="Times New Roman" w:cs="Times New Roman"/>
          <w:sz w:val="18"/>
          <w:szCs w:val="18"/>
        </w:rPr>
        <w:t xml:space="preserve"> </w:t>
      </w:r>
      <w:r w:rsidRPr="00874674">
        <w:rPr>
          <w:rFonts w:ascii="Times New Roman" w:hAnsi="Times New Roman" w:cs="Times New Roman"/>
          <w:sz w:val="18"/>
          <w:szCs w:val="18"/>
        </w:rPr>
        <w:t xml:space="preserve">2017 r. w sprawie wprowadzenia zmian do uchwały w sprawie uchwalenia Wieloletniej Prognozy Finansowej Gminy Złotów na lata 2017 </w:t>
      </w:r>
      <w:r w:rsidR="00874674" w:rsidRPr="00874674">
        <w:rPr>
          <w:rFonts w:ascii="Times New Roman" w:hAnsi="Times New Roman" w:cs="Times New Roman"/>
          <w:sz w:val="18"/>
          <w:szCs w:val="18"/>
        </w:rPr>
        <w:t>–</w:t>
      </w:r>
      <w:r w:rsidRPr="00874674">
        <w:rPr>
          <w:rFonts w:ascii="Times New Roman" w:hAnsi="Times New Roman" w:cs="Times New Roman"/>
          <w:sz w:val="18"/>
          <w:szCs w:val="18"/>
        </w:rPr>
        <w:t xml:space="preserve"> 2026</w:t>
      </w:r>
    </w:p>
    <w:tbl>
      <w:tblPr>
        <w:tblW w:w="13740" w:type="dxa"/>
        <w:tblInd w:w="55" w:type="dxa"/>
        <w:tblCellMar>
          <w:left w:w="70" w:type="dxa"/>
          <w:right w:w="70" w:type="dxa"/>
        </w:tblCellMar>
        <w:tblLook w:val="04A0" w:firstRow="1" w:lastRow="0" w:firstColumn="1" w:lastColumn="0" w:noHBand="0" w:noVBand="1"/>
      </w:tblPr>
      <w:tblGrid>
        <w:gridCol w:w="646"/>
        <w:gridCol w:w="4756"/>
        <w:gridCol w:w="1319"/>
        <w:gridCol w:w="680"/>
        <w:gridCol w:w="680"/>
        <w:gridCol w:w="1006"/>
        <w:gridCol w:w="874"/>
        <w:gridCol w:w="960"/>
        <w:gridCol w:w="960"/>
        <w:gridCol w:w="939"/>
        <w:gridCol w:w="920"/>
      </w:tblGrid>
      <w:tr w:rsidR="005355F3" w:rsidRPr="005355F3" w:rsidTr="005355F3">
        <w:trPr>
          <w:trHeight w:val="548"/>
        </w:trPr>
        <w:tc>
          <w:tcPr>
            <w:tcW w:w="6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L.p.</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Nazwa i cel</w:t>
            </w:r>
          </w:p>
        </w:tc>
        <w:tc>
          <w:tcPr>
            <w:tcW w:w="13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Jednostka odpowiedzialna lub koordynująca</w:t>
            </w:r>
          </w:p>
        </w:tc>
        <w:tc>
          <w:tcPr>
            <w:tcW w:w="136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Okres realizacji</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Łączne nakłady finansowe</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Limit 2017</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Limit 2018</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Limit 2019</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Limit 2020</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Limit zobowiązań</w:t>
            </w:r>
          </w:p>
        </w:tc>
      </w:tr>
      <w:tr w:rsidR="005355F3" w:rsidRPr="005355F3" w:rsidTr="005355F3">
        <w:trPr>
          <w:trHeight w:val="548"/>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5355F3" w:rsidRPr="005355F3" w:rsidRDefault="005355F3" w:rsidP="005355F3">
            <w:pPr>
              <w:spacing w:after="0" w:line="240" w:lineRule="auto"/>
              <w:rPr>
                <w:rFonts w:ascii="Arial" w:eastAsia="Times New Roman" w:hAnsi="Arial" w:cs="Arial"/>
                <w:color w:val="000000"/>
                <w:sz w:val="14"/>
                <w:szCs w:val="14"/>
              </w:rPr>
            </w:pPr>
          </w:p>
        </w:tc>
        <w:tc>
          <w:tcPr>
            <w:tcW w:w="4756" w:type="dxa"/>
            <w:vMerge/>
            <w:tcBorders>
              <w:top w:val="single" w:sz="4" w:space="0" w:color="000000"/>
              <w:left w:val="single" w:sz="4" w:space="0" w:color="000000"/>
              <w:bottom w:val="single" w:sz="4" w:space="0" w:color="000000"/>
              <w:right w:val="single" w:sz="4" w:space="0" w:color="000000"/>
            </w:tcBorders>
            <w:vAlign w:val="center"/>
            <w:hideMark/>
          </w:tcPr>
          <w:p w:rsidR="005355F3" w:rsidRPr="005355F3" w:rsidRDefault="005355F3" w:rsidP="005355F3">
            <w:pPr>
              <w:spacing w:after="0" w:line="240" w:lineRule="auto"/>
              <w:rPr>
                <w:rFonts w:ascii="Arial" w:eastAsia="Times New Roman" w:hAnsi="Arial" w:cs="Arial"/>
                <w:color w:val="000000"/>
                <w:sz w:val="14"/>
                <w:szCs w:val="14"/>
              </w:rPr>
            </w:pPr>
          </w:p>
        </w:tc>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5355F3" w:rsidRPr="005355F3" w:rsidRDefault="005355F3" w:rsidP="005355F3">
            <w:pPr>
              <w:spacing w:after="0" w:line="240" w:lineRule="auto"/>
              <w:rPr>
                <w:rFonts w:ascii="Arial" w:eastAsia="Times New Roman" w:hAnsi="Arial" w:cs="Arial"/>
                <w:color w:val="000000"/>
                <w:sz w:val="14"/>
                <w:szCs w:val="14"/>
              </w:rPr>
            </w:pP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Od</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Do</w:t>
            </w:r>
          </w:p>
        </w:tc>
        <w:tc>
          <w:tcPr>
            <w:tcW w:w="1006" w:type="dxa"/>
            <w:vMerge/>
            <w:tcBorders>
              <w:top w:val="nil"/>
              <w:left w:val="nil"/>
              <w:bottom w:val="single" w:sz="4" w:space="0" w:color="000000"/>
              <w:right w:val="single" w:sz="4" w:space="0" w:color="000000"/>
            </w:tcBorders>
            <w:vAlign w:val="center"/>
            <w:hideMark/>
          </w:tcPr>
          <w:p w:rsidR="005355F3" w:rsidRPr="005355F3" w:rsidRDefault="005355F3" w:rsidP="005355F3">
            <w:pPr>
              <w:spacing w:after="0" w:line="240" w:lineRule="auto"/>
              <w:rPr>
                <w:rFonts w:ascii="Arial" w:eastAsia="Times New Roman" w:hAnsi="Arial" w:cs="Arial"/>
                <w:color w:val="000000"/>
                <w:sz w:val="14"/>
                <w:szCs w:val="14"/>
              </w:rPr>
            </w:pPr>
          </w:p>
        </w:tc>
        <w:tc>
          <w:tcPr>
            <w:tcW w:w="874" w:type="dxa"/>
            <w:vMerge/>
            <w:tcBorders>
              <w:top w:val="single" w:sz="4" w:space="0" w:color="000000"/>
              <w:left w:val="single" w:sz="4" w:space="0" w:color="000000"/>
              <w:bottom w:val="single" w:sz="4" w:space="0" w:color="000000"/>
              <w:right w:val="single" w:sz="4" w:space="0" w:color="000000"/>
            </w:tcBorders>
            <w:vAlign w:val="center"/>
            <w:hideMark/>
          </w:tcPr>
          <w:p w:rsidR="005355F3" w:rsidRPr="005355F3" w:rsidRDefault="005355F3" w:rsidP="005355F3">
            <w:pPr>
              <w:spacing w:after="0" w:line="240" w:lineRule="auto"/>
              <w:rPr>
                <w:rFonts w:ascii="Arial" w:eastAsia="Times New Roman" w:hAnsi="Arial" w:cs="Arial"/>
                <w:color w:val="000000"/>
                <w:sz w:val="14"/>
                <w:szCs w:val="14"/>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355F3" w:rsidRPr="005355F3" w:rsidRDefault="005355F3" w:rsidP="005355F3">
            <w:pPr>
              <w:spacing w:after="0" w:line="240" w:lineRule="auto"/>
              <w:rPr>
                <w:rFonts w:ascii="Arial" w:eastAsia="Times New Roman" w:hAnsi="Arial" w:cs="Arial"/>
                <w:color w:val="000000"/>
                <w:sz w:val="14"/>
                <w:szCs w:val="14"/>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355F3" w:rsidRPr="005355F3" w:rsidRDefault="005355F3" w:rsidP="005355F3">
            <w:pPr>
              <w:spacing w:after="0" w:line="240" w:lineRule="auto"/>
              <w:rPr>
                <w:rFonts w:ascii="Arial" w:eastAsia="Times New Roman" w:hAnsi="Arial" w:cs="Arial"/>
                <w:color w:val="000000"/>
                <w:sz w:val="14"/>
                <w:szCs w:val="14"/>
              </w:rPr>
            </w:pPr>
          </w:p>
        </w:tc>
        <w:tc>
          <w:tcPr>
            <w:tcW w:w="939" w:type="dxa"/>
            <w:vMerge/>
            <w:tcBorders>
              <w:top w:val="single" w:sz="4" w:space="0" w:color="000000"/>
              <w:left w:val="single" w:sz="4" w:space="0" w:color="000000"/>
              <w:bottom w:val="single" w:sz="4" w:space="0" w:color="000000"/>
              <w:right w:val="single" w:sz="4" w:space="0" w:color="000000"/>
            </w:tcBorders>
            <w:vAlign w:val="center"/>
            <w:hideMark/>
          </w:tcPr>
          <w:p w:rsidR="005355F3" w:rsidRPr="005355F3" w:rsidRDefault="005355F3" w:rsidP="005355F3">
            <w:pPr>
              <w:spacing w:after="0" w:line="240" w:lineRule="auto"/>
              <w:rPr>
                <w:rFonts w:ascii="Arial" w:eastAsia="Times New Roman" w:hAnsi="Arial" w:cs="Arial"/>
                <w:color w:val="000000"/>
                <w:sz w:val="14"/>
                <w:szCs w:val="14"/>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rsidR="005355F3" w:rsidRPr="005355F3" w:rsidRDefault="005355F3" w:rsidP="005355F3">
            <w:pPr>
              <w:spacing w:after="0" w:line="240" w:lineRule="auto"/>
              <w:rPr>
                <w:rFonts w:ascii="Arial" w:eastAsia="Times New Roman" w:hAnsi="Arial" w:cs="Arial"/>
                <w:color w:val="000000"/>
                <w:sz w:val="14"/>
                <w:szCs w:val="14"/>
              </w:rPr>
            </w:pPr>
          </w:p>
        </w:tc>
      </w:tr>
      <w:tr w:rsidR="005355F3" w:rsidRPr="005355F3" w:rsidTr="005355F3">
        <w:trPr>
          <w:trHeight w:val="214"/>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w:t>
            </w:r>
          </w:p>
        </w:tc>
        <w:tc>
          <w:tcPr>
            <w:tcW w:w="743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Wydatki na przedsięwzięcia-ogółem (1.1+1.2+1.3)</w:t>
            </w:r>
          </w:p>
        </w:tc>
        <w:tc>
          <w:tcPr>
            <w:tcW w:w="1006"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20 911 251,69</w:t>
            </w:r>
          </w:p>
        </w:tc>
        <w:tc>
          <w:tcPr>
            <w:tcW w:w="874"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8 031 502,18</w:t>
            </w:r>
          </w:p>
        </w:tc>
        <w:tc>
          <w:tcPr>
            <w:tcW w:w="96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8 134 448,18</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66 800,00</w:t>
            </w:r>
          </w:p>
        </w:tc>
        <w:tc>
          <w:tcPr>
            <w:tcW w:w="939"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5 410 167,24</w:t>
            </w:r>
          </w:p>
        </w:tc>
      </w:tr>
      <w:tr w:rsidR="005355F3" w:rsidRPr="005355F3" w:rsidTr="005355F3">
        <w:trPr>
          <w:trHeight w:val="214"/>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1.a</w:t>
            </w:r>
          </w:p>
        </w:tc>
        <w:tc>
          <w:tcPr>
            <w:tcW w:w="743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wydatki bieżące</w:t>
            </w:r>
          </w:p>
        </w:tc>
        <w:tc>
          <w:tcPr>
            <w:tcW w:w="1006"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1 892 259,35</w:t>
            </w:r>
          </w:p>
        </w:tc>
        <w:tc>
          <w:tcPr>
            <w:tcW w:w="874"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840 208,35</w:t>
            </w:r>
          </w:p>
        </w:tc>
        <w:tc>
          <w:tcPr>
            <w:tcW w:w="96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633 663,00</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66 800,00</w:t>
            </w:r>
          </w:p>
        </w:tc>
        <w:tc>
          <w:tcPr>
            <w:tcW w:w="939"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33 355,00</w:t>
            </w:r>
          </w:p>
        </w:tc>
      </w:tr>
      <w:tr w:rsidR="005355F3" w:rsidRPr="005355F3" w:rsidTr="005355F3">
        <w:trPr>
          <w:trHeight w:val="214"/>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1.b</w:t>
            </w:r>
          </w:p>
        </w:tc>
        <w:tc>
          <w:tcPr>
            <w:tcW w:w="743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wydatki majątkowe</w:t>
            </w:r>
          </w:p>
        </w:tc>
        <w:tc>
          <w:tcPr>
            <w:tcW w:w="1006"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19 018 992,34</w:t>
            </w:r>
          </w:p>
        </w:tc>
        <w:tc>
          <w:tcPr>
            <w:tcW w:w="874"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7 191 293,83</w:t>
            </w:r>
          </w:p>
        </w:tc>
        <w:tc>
          <w:tcPr>
            <w:tcW w:w="96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7 500 785,18</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5 376 812,24</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1.1</w:t>
            </w:r>
          </w:p>
        </w:tc>
        <w:tc>
          <w:tcPr>
            <w:tcW w:w="743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5355F3">
              <w:rPr>
                <w:rFonts w:ascii="Arial" w:eastAsia="Times New Roman" w:hAnsi="Arial" w:cs="Arial"/>
                <w:color w:val="000000"/>
                <w:sz w:val="14"/>
                <w:szCs w:val="14"/>
              </w:rPr>
              <w:t>Dz.U.Nr</w:t>
            </w:r>
            <w:proofErr w:type="spellEnd"/>
            <w:r w:rsidRPr="005355F3">
              <w:rPr>
                <w:rFonts w:ascii="Arial" w:eastAsia="Times New Roman" w:hAnsi="Arial" w:cs="Arial"/>
                <w:color w:val="000000"/>
                <w:sz w:val="14"/>
                <w:szCs w:val="14"/>
              </w:rPr>
              <w:t xml:space="preserve"> 157, poz.1240,z późn.zm.), z tego:</w:t>
            </w:r>
          </w:p>
        </w:tc>
        <w:tc>
          <w:tcPr>
            <w:tcW w:w="1006"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6 552 183,14</w:t>
            </w:r>
          </w:p>
        </w:tc>
        <w:tc>
          <w:tcPr>
            <w:tcW w:w="874"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4 216 455,44</w:t>
            </w:r>
          </w:p>
        </w:tc>
        <w:tc>
          <w:tcPr>
            <w:tcW w:w="96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2 181 618,70</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42 341,94</w:t>
            </w:r>
          </w:p>
        </w:tc>
      </w:tr>
      <w:tr w:rsidR="005355F3" w:rsidRPr="005355F3" w:rsidTr="005355F3">
        <w:trPr>
          <w:trHeight w:val="214"/>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1.1.1</w:t>
            </w:r>
          </w:p>
        </w:tc>
        <w:tc>
          <w:tcPr>
            <w:tcW w:w="743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wydatki bieżące</w:t>
            </w:r>
          </w:p>
        </w:tc>
        <w:tc>
          <w:tcPr>
            <w:tcW w:w="1006"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66 662,35</w:t>
            </w:r>
          </w:p>
        </w:tc>
        <w:tc>
          <w:tcPr>
            <w:tcW w:w="874"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25 532,35</w:t>
            </w:r>
          </w:p>
        </w:tc>
        <w:tc>
          <w:tcPr>
            <w:tcW w:w="96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3 000,00</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3 000,00</w:t>
            </w:r>
          </w:p>
        </w:tc>
      </w:tr>
      <w:tr w:rsidR="005355F3" w:rsidRPr="005355F3" w:rsidTr="005355F3">
        <w:trPr>
          <w:trHeight w:val="683"/>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1.1.1.1</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Opracowanie Programu Rewitalizacji dla obszarów zdegradowanych w Gminie Złotów - Wyznaczenie obszarów najbardziej zdegradowanych, a następnie objęcie tych obszarów działaniami naprawczymi. Program będzie stanowił podstawę ubiegania się o dotacje z funduszy UE</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22 532,35</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22 532,35</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840"/>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1.1.1.2</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44 130,00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3 000,00</w:t>
            </w:r>
          </w:p>
        </w:tc>
      </w:tr>
      <w:tr w:rsidR="005355F3" w:rsidRPr="005355F3" w:rsidTr="005355F3">
        <w:trPr>
          <w:trHeight w:val="214"/>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1.1.2</w:t>
            </w:r>
          </w:p>
        </w:tc>
        <w:tc>
          <w:tcPr>
            <w:tcW w:w="7435" w:type="dxa"/>
            <w:gridSpan w:val="4"/>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wydatki majątkowe</w:t>
            </w:r>
          </w:p>
        </w:tc>
        <w:tc>
          <w:tcPr>
            <w:tcW w:w="1006"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6 485 520,79</w:t>
            </w:r>
          </w:p>
        </w:tc>
        <w:tc>
          <w:tcPr>
            <w:tcW w:w="874"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4 190 923,09</w:t>
            </w:r>
          </w:p>
        </w:tc>
        <w:tc>
          <w:tcPr>
            <w:tcW w:w="96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2 178 618,70</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39 341,94</w:t>
            </w:r>
          </w:p>
        </w:tc>
      </w:tr>
      <w:tr w:rsidR="005355F3" w:rsidRPr="005355F3" w:rsidTr="005355F3">
        <w:trPr>
          <w:trHeight w:val="998"/>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1.1.2.1</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Przebudowa drogi gminnej Stawnica-Stare Dzierzążno - Poprawa warunków życia mieszkańców dzięki zorganizowaniu bezpiecznego i skutecznego przejazdu drogowego z północnej części gminy na część wschodnią poprzez przebudowę drogi łączącej m. Stawnica i Stare Dzierzążno na odcinku 1593 m. wraz z wykonaniem drogowych obiektów inżynierskich stanowiących całość techn.-użytkową</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2013</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2 572 249,96</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2 485 600,96</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840"/>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1.1.2.2</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1 584 745,43</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643 101,13</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939 644,30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1620"/>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1.1.2.3</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2004</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2 328 525,40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1 062 221,00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1 238 974,40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39 341,94</w:t>
            </w:r>
          </w:p>
        </w:tc>
      </w:tr>
      <w:tr w:rsidR="005355F3" w:rsidRPr="005355F3" w:rsidTr="005355F3">
        <w:trPr>
          <w:trHeight w:val="214"/>
        </w:trPr>
        <w:tc>
          <w:tcPr>
            <w:tcW w:w="646" w:type="dxa"/>
            <w:tcBorders>
              <w:top w:val="nil"/>
              <w:left w:val="single" w:sz="4" w:space="0" w:color="000000"/>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1.2</w:t>
            </w:r>
          </w:p>
        </w:tc>
        <w:tc>
          <w:tcPr>
            <w:tcW w:w="7435" w:type="dxa"/>
            <w:gridSpan w:val="4"/>
            <w:tcBorders>
              <w:top w:val="single" w:sz="4" w:space="0" w:color="000000"/>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Wydatki na programy, projekty lub zadania związane z umowami partnerstwa publiczno-prywatnego, z tego:</w:t>
            </w:r>
          </w:p>
        </w:tc>
        <w:tc>
          <w:tcPr>
            <w:tcW w:w="1006" w:type="dxa"/>
            <w:tcBorders>
              <w:top w:val="single" w:sz="4" w:space="0" w:color="000000"/>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874" w:type="dxa"/>
            <w:tcBorders>
              <w:top w:val="nil"/>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nil"/>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214"/>
        </w:trPr>
        <w:tc>
          <w:tcPr>
            <w:tcW w:w="646"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1.2.1</w:t>
            </w:r>
          </w:p>
        </w:tc>
        <w:tc>
          <w:tcPr>
            <w:tcW w:w="7435" w:type="dxa"/>
            <w:gridSpan w:val="4"/>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wydatki bieżące</w:t>
            </w:r>
          </w:p>
        </w:tc>
        <w:tc>
          <w:tcPr>
            <w:tcW w:w="1006"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874"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214"/>
        </w:trPr>
        <w:tc>
          <w:tcPr>
            <w:tcW w:w="646" w:type="dxa"/>
            <w:tcBorders>
              <w:top w:val="single" w:sz="4" w:space="0" w:color="auto"/>
              <w:left w:val="single" w:sz="4" w:space="0" w:color="000000"/>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1.2.2</w:t>
            </w:r>
          </w:p>
        </w:tc>
        <w:tc>
          <w:tcPr>
            <w:tcW w:w="7435" w:type="dxa"/>
            <w:gridSpan w:val="4"/>
            <w:tcBorders>
              <w:top w:val="single" w:sz="4" w:space="0" w:color="auto"/>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wydatki majątkowe</w:t>
            </w:r>
          </w:p>
        </w:tc>
        <w:tc>
          <w:tcPr>
            <w:tcW w:w="1006" w:type="dxa"/>
            <w:tcBorders>
              <w:top w:val="single" w:sz="4" w:space="0" w:color="auto"/>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874" w:type="dxa"/>
            <w:tcBorders>
              <w:top w:val="single" w:sz="4" w:space="0" w:color="auto"/>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auto"/>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auto"/>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single" w:sz="4" w:space="0" w:color="auto"/>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single" w:sz="4" w:space="0" w:color="auto"/>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214"/>
        </w:trPr>
        <w:tc>
          <w:tcPr>
            <w:tcW w:w="646"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lastRenderedPageBreak/>
              <w:t>1.3</w:t>
            </w:r>
          </w:p>
        </w:tc>
        <w:tc>
          <w:tcPr>
            <w:tcW w:w="7435" w:type="dxa"/>
            <w:gridSpan w:val="4"/>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Wydatki na programy, projekty lub zadania pozostałe (inne niż wymienione w pkt 1.1 i 1.2),z tego</w:t>
            </w:r>
          </w:p>
        </w:tc>
        <w:tc>
          <w:tcPr>
            <w:tcW w:w="1006"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14 359 068,55</w:t>
            </w:r>
          </w:p>
        </w:tc>
        <w:tc>
          <w:tcPr>
            <w:tcW w:w="874"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3 815 046,74</w:t>
            </w:r>
          </w:p>
        </w:tc>
        <w:tc>
          <w:tcPr>
            <w:tcW w:w="960"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5 952 829,48</w:t>
            </w:r>
          </w:p>
        </w:tc>
        <w:tc>
          <w:tcPr>
            <w:tcW w:w="960"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66 800,00</w:t>
            </w:r>
          </w:p>
        </w:tc>
        <w:tc>
          <w:tcPr>
            <w:tcW w:w="939"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5 367 825,30</w:t>
            </w:r>
          </w:p>
        </w:tc>
      </w:tr>
      <w:tr w:rsidR="005355F3" w:rsidRPr="005355F3" w:rsidTr="005355F3">
        <w:trPr>
          <w:trHeight w:val="214"/>
        </w:trPr>
        <w:tc>
          <w:tcPr>
            <w:tcW w:w="646" w:type="dxa"/>
            <w:tcBorders>
              <w:top w:val="single" w:sz="4" w:space="0" w:color="auto"/>
              <w:left w:val="single" w:sz="4" w:space="0" w:color="000000"/>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w:t>
            </w:r>
          </w:p>
        </w:tc>
        <w:tc>
          <w:tcPr>
            <w:tcW w:w="7435" w:type="dxa"/>
            <w:gridSpan w:val="4"/>
            <w:tcBorders>
              <w:top w:val="single" w:sz="4" w:space="0" w:color="auto"/>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wydatki bieżące</w:t>
            </w:r>
          </w:p>
        </w:tc>
        <w:tc>
          <w:tcPr>
            <w:tcW w:w="1006" w:type="dxa"/>
            <w:tcBorders>
              <w:top w:val="single" w:sz="4" w:space="0" w:color="auto"/>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1 825 597,00</w:t>
            </w:r>
          </w:p>
        </w:tc>
        <w:tc>
          <w:tcPr>
            <w:tcW w:w="874" w:type="dxa"/>
            <w:tcBorders>
              <w:top w:val="single" w:sz="4" w:space="0" w:color="auto"/>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814 676,00</w:t>
            </w:r>
          </w:p>
        </w:tc>
        <w:tc>
          <w:tcPr>
            <w:tcW w:w="960" w:type="dxa"/>
            <w:tcBorders>
              <w:top w:val="single" w:sz="4" w:space="0" w:color="auto"/>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630 663,00</w:t>
            </w:r>
          </w:p>
        </w:tc>
        <w:tc>
          <w:tcPr>
            <w:tcW w:w="960" w:type="dxa"/>
            <w:tcBorders>
              <w:top w:val="single" w:sz="4" w:space="0" w:color="auto"/>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66 800,00</w:t>
            </w:r>
          </w:p>
        </w:tc>
        <w:tc>
          <w:tcPr>
            <w:tcW w:w="939" w:type="dxa"/>
            <w:tcBorders>
              <w:top w:val="single" w:sz="4" w:space="0" w:color="auto"/>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single" w:sz="4" w:space="0" w:color="auto"/>
              <w:left w:val="nil"/>
              <w:bottom w:val="single" w:sz="4" w:space="0" w:color="000000"/>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30 355,00</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1.3.1.1</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Sporządzenie MPZP dla rozwoju zabudowy na terenie Gminy Złotów - umożliwienie rozwoju zabudowy na terenie Gminy Złotów ograniczonej obowiązującym miejscowym planem</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54 120,00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27 060,00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1.3.1.2</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Sporządzenie MPZP Gminy Złotów w obrębie miejscowości Blękwit - umożliwienie rozwoju zabudowy w obrębie miejscowości Blękwit ograniczonej obowiązującym miejscowym planem</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24 969,00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18 819,00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840"/>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1.3.1.3</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Sporządzenie MPZP Gminy Złotów w obrębie miejscowościach: Blękwit, Klukowo, </w:t>
            </w:r>
            <w:proofErr w:type="spellStart"/>
            <w:r w:rsidRPr="005355F3">
              <w:rPr>
                <w:rFonts w:ascii="Arial" w:eastAsia="Times New Roman" w:hAnsi="Arial" w:cs="Arial"/>
                <w:color w:val="000000"/>
                <w:sz w:val="14"/>
                <w:szCs w:val="14"/>
              </w:rPr>
              <w:t>Pieczynek</w:t>
            </w:r>
            <w:proofErr w:type="spellEnd"/>
            <w:r w:rsidRPr="005355F3">
              <w:rPr>
                <w:rFonts w:ascii="Arial" w:eastAsia="Times New Roman" w:hAnsi="Arial" w:cs="Arial"/>
                <w:color w:val="000000"/>
                <w:sz w:val="14"/>
                <w:szCs w:val="14"/>
              </w:rPr>
              <w:t xml:space="preserve"> - Umożliwienie rozwoju istniejącej farmy wiatrowej o trzy siłownie oraz stworzenie obszaru dla rozwoju strefy przemysłowo-usługowej w okolicy miejscowościach: Blękwit, Klukowo, </w:t>
            </w:r>
            <w:proofErr w:type="spellStart"/>
            <w:r w:rsidRPr="005355F3">
              <w:rPr>
                <w:rFonts w:ascii="Arial" w:eastAsia="Times New Roman" w:hAnsi="Arial" w:cs="Arial"/>
                <w:color w:val="000000"/>
                <w:sz w:val="14"/>
                <w:szCs w:val="14"/>
              </w:rPr>
              <w:t>Pieczynek</w:t>
            </w:r>
            <w:proofErr w:type="spellEnd"/>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25 000,00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6 550,00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840"/>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1.3.1.4</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Usuwanie barszczu Sosnowskiego na terenie Gminy Złotów - Zapewnienie bezpieczeństwa ludzi i zwierząt oraz ochrona środowiska. Barszcz Sosnowskiego stanowi zagrożenie dla zdrowia z powodu swoich toksycznych właściwości i dużej inwazyjności, dlatego też konieczne jest podjęcie działań w celu jego usunięcia z terenu gminy.</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13 468,00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5 750,00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683"/>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1.3.1.5</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Zorganizowany dowóz do szkół w roku szkolnym 2016/2017 - Zapewnienie realizacji zadania własnego gminy polegającego na dowożeniu uczniów do szkół, zapewnienie bezpieczeństwa uczniom w czasie dowozu.</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635 200,00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381 120,00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1.3.1.6</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Ubezpieczenie mienia i odpowiedzialności cywilnej w Gminie Złotów w latach 2017-2019 - Ubezpieczenie mienia i odpowiedzialności cywilnej w Gminie Złotów</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2019</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200 429,00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68 329,00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66 050,00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66 050,00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14 100,00</w:t>
            </w:r>
          </w:p>
        </w:tc>
      </w:tr>
      <w:tr w:rsidR="005355F3" w:rsidRPr="005355F3" w:rsidTr="005355F3">
        <w:trPr>
          <w:trHeight w:val="683"/>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1.3.1.7</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Zorganizowany dowóz do szkół w roku szkolnym 2017/2018 - Zapewnienie realizacji zadania własnego gminy polegającego na dowożeniu uczniów do szkół, zapewnienie bezpieczeństwa uczniom w czasie dowozu</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692 391,00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278 177,00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414 214,00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840"/>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1.3.1.8</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27 500,00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27 500,00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15 000,00</w:t>
            </w:r>
          </w:p>
        </w:tc>
      </w:tr>
      <w:tr w:rsidR="005355F3" w:rsidRPr="005355F3" w:rsidTr="005355F3">
        <w:trPr>
          <w:trHeight w:val="683"/>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1.3.1.9</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2019</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2 250,00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750,00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750,00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750,00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1 255,00</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1.3.1.10</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Sporządzenie MPZP Gminy Złotów w obrębie ewidencyjnym Dzierzążenko - </w:t>
            </w:r>
            <w:proofErr w:type="spellStart"/>
            <w:r w:rsidRPr="005355F3">
              <w:rPr>
                <w:rFonts w:ascii="Arial" w:eastAsia="Times New Roman" w:hAnsi="Arial" w:cs="Arial"/>
                <w:color w:val="000000"/>
                <w:sz w:val="14"/>
                <w:szCs w:val="14"/>
              </w:rPr>
              <w:t>Wielatowo</w:t>
            </w:r>
            <w:proofErr w:type="spellEnd"/>
            <w:r w:rsidRPr="005355F3">
              <w:rPr>
                <w:rFonts w:ascii="Arial" w:eastAsia="Times New Roman" w:hAnsi="Arial" w:cs="Arial"/>
                <w:color w:val="000000"/>
                <w:sz w:val="14"/>
                <w:szCs w:val="14"/>
              </w:rPr>
              <w:t xml:space="preserve"> - umożliwienie rozwoju usługowo-przemysłowego oraz mieszkaniowego na terenie Gminy Złotów</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30 750,00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30 750,00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683"/>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1.3.1.11</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29 520,00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29 520,00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372"/>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1.3.1.12</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Obsługa geodezyjna Gminy Złotów - sporządzanie dokumentacji geodezyjnej dotyczącej oznaczenia nieruchomości</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90 000,00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74 000,00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16 000,00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214"/>
        </w:trPr>
        <w:tc>
          <w:tcPr>
            <w:tcW w:w="646" w:type="dxa"/>
            <w:tcBorders>
              <w:top w:val="nil"/>
              <w:left w:val="single" w:sz="4" w:space="0" w:color="000000"/>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w:t>
            </w:r>
          </w:p>
        </w:tc>
        <w:tc>
          <w:tcPr>
            <w:tcW w:w="7435" w:type="dxa"/>
            <w:gridSpan w:val="4"/>
            <w:tcBorders>
              <w:top w:val="single" w:sz="4" w:space="0" w:color="000000"/>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wydatki majątkowe</w:t>
            </w:r>
          </w:p>
        </w:tc>
        <w:tc>
          <w:tcPr>
            <w:tcW w:w="1006" w:type="dxa"/>
            <w:tcBorders>
              <w:top w:val="single" w:sz="4" w:space="0" w:color="000000"/>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12 533 471,55</w:t>
            </w:r>
          </w:p>
        </w:tc>
        <w:tc>
          <w:tcPr>
            <w:tcW w:w="874" w:type="dxa"/>
            <w:tcBorders>
              <w:top w:val="nil"/>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3 000 370,74</w:t>
            </w:r>
          </w:p>
        </w:tc>
        <w:tc>
          <w:tcPr>
            <w:tcW w:w="960" w:type="dxa"/>
            <w:tcBorders>
              <w:top w:val="nil"/>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5 322 166,48</w:t>
            </w:r>
          </w:p>
        </w:tc>
        <w:tc>
          <w:tcPr>
            <w:tcW w:w="960" w:type="dxa"/>
            <w:tcBorders>
              <w:top w:val="single" w:sz="4" w:space="0" w:color="000000"/>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auto"/>
              <w:right w:val="single" w:sz="4" w:space="0" w:color="000000"/>
            </w:tcBorders>
            <w:shd w:val="clear" w:color="000000" w:fill="D3D3D3"/>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5 337 470,30</w:t>
            </w:r>
          </w:p>
        </w:tc>
      </w:tr>
      <w:tr w:rsidR="005355F3" w:rsidRPr="005355F3" w:rsidTr="005355F3">
        <w:trPr>
          <w:trHeight w:val="840"/>
        </w:trPr>
        <w:tc>
          <w:tcPr>
            <w:tcW w:w="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1.3.2.1</w:t>
            </w:r>
          </w:p>
        </w:tc>
        <w:tc>
          <w:tcPr>
            <w:tcW w:w="4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Budowa obiektu środowiskowo-sportowego przy Zespole Szkół nr 1 w Radawnicy  - umożliwienie dzieciom i młodzieży rozwoju umiejętności i </w:t>
            </w:r>
            <w:proofErr w:type="spellStart"/>
            <w:r w:rsidRPr="005355F3">
              <w:rPr>
                <w:rFonts w:ascii="Arial" w:eastAsia="Times New Roman" w:hAnsi="Arial" w:cs="Arial"/>
                <w:color w:val="000000"/>
                <w:sz w:val="14"/>
                <w:szCs w:val="14"/>
              </w:rPr>
              <w:t>zinteresowań</w:t>
            </w:r>
            <w:proofErr w:type="spellEnd"/>
            <w:r w:rsidRPr="005355F3">
              <w:rPr>
                <w:rFonts w:ascii="Arial" w:eastAsia="Times New Roman" w:hAnsi="Arial" w:cs="Arial"/>
                <w:color w:val="000000"/>
                <w:sz w:val="14"/>
                <w:szCs w:val="14"/>
              </w:rPr>
              <w:t xml:space="preserve"> sportowych oraz zapewnienie warunków do spędzania wolnego czasu, umożliwienie mieszkańcom wsi dostępu do infrastruktury porównywalnej do funkcjonującej w miastach</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2010</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3 859 431,00</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43 542,00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529"/>
        </w:trPr>
        <w:tc>
          <w:tcPr>
            <w:tcW w:w="646"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lastRenderedPageBreak/>
              <w:t>1.3.2.2</w:t>
            </w:r>
          </w:p>
        </w:tc>
        <w:tc>
          <w:tcPr>
            <w:tcW w:w="4756"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Budowa ścieżki pieszo - rowerowej na trasie Nowiny - Złotów - poprawa bezpieczeństwa pieszych i rowerzystów poruszających </w:t>
            </w:r>
            <w:proofErr w:type="spellStart"/>
            <w:r w:rsidRPr="005355F3">
              <w:rPr>
                <w:rFonts w:ascii="Arial" w:eastAsia="Times New Roman" w:hAnsi="Arial" w:cs="Arial"/>
                <w:color w:val="000000"/>
                <w:sz w:val="14"/>
                <w:szCs w:val="14"/>
              </w:rPr>
              <w:t>sie</w:t>
            </w:r>
            <w:proofErr w:type="spellEnd"/>
            <w:r w:rsidRPr="005355F3">
              <w:rPr>
                <w:rFonts w:ascii="Arial" w:eastAsia="Times New Roman" w:hAnsi="Arial" w:cs="Arial"/>
                <w:color w:val="000000"/>
                <w:sz w:val="14"/>
                <w:szCs w:val="14"/>
              </w:rPr>
              <w:t xml:space="preserve"> przy drodze wojewódzkiej</w:t>
            </w:r>
          </w:p>
        </w:tc>
        <w:tc>
          <w:tcPr>
            <w:tcW w:w="1319"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2014</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528 372,00</w:t>
            </w:r>
          </w:p>
        </w:tc>
        <w:tc>
          <w:tcPr>
            <w:tcW w:w="874"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299 200,00</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372"/>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1.3.2.3</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ścieżki pieszo-rowerowej Stawnica-Złotów - Poprawa warunków komunikacyjnych</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249 872,00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232 422,00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10 000,00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10 000,00</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1.3.2.4</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Zagospodarowanie parku i boiska sportowego w m. Górzna  - Stworzenie miejsca umożliwiającego integrację mieszkańców wsi, poprawa warunków życia mieszkańców</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50 440,06</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17 939,95</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8 258,06</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8 258,06</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1.3.2.5</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Zagospodarowanie terenu amfiteatru w Świętej - Stworzenie miejsca umożliwiającego integrację mieszkańców wsi, poprawa warunków życia mieszkańców</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73 481,00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13 000,00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4 448,00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5 829,76</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1.3.2.6</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Zagospodarowanie terenu przy sali wiejskiej w Kleszczynie wraz z budową wiaty - Stworzenie miejsca umożliwiającego integrację mieszkańców wsi, poprawa warunków życia mieszkańców</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70 409,00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24 535,38</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11 200,00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11 463,99</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1.3.2.7</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Zagospodarowanie terenu wokół sali wiejskiej w m. Franciszkowo - Stworzenie miejsca umożliwiającego integrację mieszkańców wsi, poprawa warunków życia mieszkańców</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55 873,00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51 074,00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350,26</w:t>
            </w:r>
          </w:p>
        </w:tc>
      </w:tr>
      <w:tr w:rsidR="005355F3" w:rsidRPr="005355F3" w:rsidTr="005355F3">
        <w:trPr>
          <w:trHeight w:val="683"/>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1.3.2.8</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Zagospodarowanie brzegów jeziora </w:t>
            </w:r>
            <w:proofErr w:type="spellStart"/>
            <w:r w:rsidRPr="005355F3">
              <w:rPr>
                <w:rFonts w:ascii="Arial" w:eastAsia="Times New Roman" w:hAnsi="Arial" w:cs="Arial"/>
                <w:color w:val="000000"/>
                <w:sz w:val="14"/>
                <w:szCs w:val="14"/>
              </w:rPr>
              <w:t>Sławianowskiego</w:t>
            </w:r>
            <w:proofErr w:type="spellEnd"/>
            <w:r w:rsidRPr="005355F3">
              <w:rPr>
                <w:rFonts w:ascii="Arial" w:eastAsia="Times New Roman" w:hAnsi="Arial" w:cs="Arial"/>
                <w:color w:val="000000"/>
                <w:sz w:val="14"/>
                <w:szCs w:val="14"/>
              </w:rPr>
              <w:t xml:space="preserve"> w m. Buntowo - Podniesienie atrakcyjności turystycznej obszaru poprzez wyznaczenie trasy turystycznej nad jeziorem Wielki </w:t>
            </w:r>
            <w:proofErr w:type="spellStart"/>
            <w:r w:rsidRPr="005355F3">
              <w:rPr>
                <w:rFonts w:ascii="Arial" w:eastAsia="Times New Roman" w:hAnsi="Arial" w:cs="Arial"/>
                <w:color w:val="000000"/>
                <w:sz w:val="14"/>
                <w:szCs w:val="14"/>
              </w:rPr>
              <w:t>Sławianowskim</w:t>
            </w:r>
            <w:proofErr w:type="spellEnd"/>
            <w:r w:rsidRPr="005355F3">
              <w:rPr>
                <w:rFonts w:ascii="Arial" w:eastAsia="Times New Roman" w:hAnsi="Arial" w:cs="Arial"/>
                <w:color w:val="000000"/>
                <w:sz w:val="14"/>
                <w:szCs w:val="14"/>
              </w:rPr>
              <w:t xml:space="preserve"> łączącej obiekty małej infrastruktury wraz z ich remontem i zagospodarowaniem.</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76 378,00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64 069,00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69,00</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1.3.2.9</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Zagospodarowanie działki nr 34 w m. Płosków - Stworzenie miejsca umożliwiającego integrację mieszkańców wsi, poprawa warunków życia mieszkańców</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23 918,42</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8 495,34</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10 496,42</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18 991,76</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1.3.2.10</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Budowa szatni sportowej - budynku sanitarno-gospodarczego w Rudnej - Rozwój infrastruktury sportowo-rekreacyjnej, wzrost roli sportu jako czynnika stymulującego rozwój </w:t>
            </w:r>
            <w:proofErr w:type="spellStart"/>
            <w:r w:rsidRPr="005355F3">
              <w:rPr>
                <w:rFonts w:ascii="Arial" w:eastAsia="Times New Roman" w:hAnsi="Arial" w:cs="Arial"/>
                <w:color w:val="000000"/>
                <w:sz w:val="14"/>
                <w:szCs w:val="14"/>
              </w:rPr>
              <w:t>społeczno</w:t>
            </w:r>
            <w:proofErr w:type="spellEnd"/>
            <w:r w:rsidRPr="005355F3">
              <w:rPr>
                <w:rFonts w:ascii="Arial" w:eastAsia="Times New Roman" w:hAnsi="Arial" w:cs="Arial"/>
                <w:color w:val="000000"/>
                <w:sz w:val="14"/>
                <w:szCs w:val="14"/>
              </w:rPr>
              <w:t xml:space="preserve"> - kulturalny sołectwa</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67 000,00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12 000,00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50 000,00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57 173,68</w:t>
            </w:r>
          </w:p>
        </w:tc>
      </w:tr>
      <w:tr w:rsidR="005355F3" w:rsidRPr="005355F3" w:rsidTr="005355F3">
        <w:trPr>
          <w:trHeight w:val="840"/>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1.3.2.11</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sieci kanalizacji sanitarnej w m. Dzierzążenko - Poprawa stanu środowiska naturalnego, czystości wód i gleby dzięki redukcji ładunku zanieczyszczeń wprowadzanych do środowiska, co osiągnięte zostanie poprzez eliminacje niekontrolowanego odprowadzania ścieków do wód czy gruntu.</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1 016 680,00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15 000,00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1 000 000,00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1 000 000,00</w:t>
            </w:r>
          </w:p>
        </w:tc>
      </w:tr>
      <w:tr w:rsidR="005355F3" w:rsidRPr="005355F3" w:rsidTr="005355F3">
        <w:trPr>
          <w:trHeight w:val="372"/>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1.3.2.12</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Wykonanie projektu przebudowy drogi w m. Dzierzążenko (w kierunku ul. Jerozolimskiej) - Poprawa infrastruktury drogowej w gminie</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14 000,00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14 000,00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372"/>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1.3.2.13</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drogi na osiedlu szkolnym w m. Zalesie - Poprawa infrastruktury drogowej w gminie</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20 905,00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20 905,00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r>
      <w:tr w:rsidR="005355F3" w:rsidRPr="005355F3" w:rsidTr="005355F3">
        <w:trPr>
          <w:trHeight w:val="372"/>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1.3.2.14</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Przebudowa drogi w m. </w:t>
            </w:r>
            <w:proofErr w:type="spellStart"/>
            <w:r w:rsidRPr="005355F3">
              <w:rPr>
                <w:rFonts w:ascii="Arial" w:eastAsia="Times New Roman" w:hAnsi="Arial" w:cs="Arial"/>
                <w:color w:val="000000"/>
                <w:sz w:val="14"/>
                <w:szCs w:val="14"/>
              </w:rPr>
              <w:t>Pieczynek</w:t>
            </w:r>
            <w:proofErr w:type="spellEnd"/>
            <w:r w:rsidRPr="005355F3">
              <w:rPr>
                <w:rFonts w:ascii="Arial" w:eastAsia="Times New Roman" w:hAnsi="Arial" w:cs="Arial"/>
                <w:color w:val="000000"/>
                <w:sz w:val="14"/>
                <w:szCs w:val="14"/>
              </w:rPr>
              <w:t xml:space="preserve"> - Poprawa infrastruktury drogowej w gminie</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864 760,00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850 000,00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24 211,06</w:t>
            </w:r>
          </w:p>
        </w:tc>
      </w:tr>
      <w:tr w:rsidR="005355F3" w:rsidRPr="005355F3" w:rsidTr="005355F3">
        <w:trPr>
          <w:trHeight w:val="372"/>
        </w:trPr>
        <w:tc>
          <w:tcPr>
            <w:tcW w:w="646" w:type="dxa"/>
            <w:tcBorders>
              <w:top w:val="nil"/>
              <w:left w:val="single" w:sz="4" w:space="0" w:color="000000"/>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1.3.2.15</w:t>
            </w:r>
          </w:p>
        </w:tc>
        <w:tc>
          <w:tcPr>
            <w:tcW w:w="4756"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Przebudowa drogi w kierunku kościoła w m. </w:t>
            </w:r>
            <w:proofErr w:type="spellStart"/>
            <w:r w:rsidRPr="005355F3">
              <w:rPr>
                <w:rFonts w:ascii="Arial" w:eastAsia="Times New Roman" w:hAnsi="Arial" w:cs="Arial"/>
                <w:color w:val="000000"/>
                <w:sz w:val="14"/>
                <w:szCs w:val="14"/>
              </w:rPr>
              <w:t>Skic</w:t>
            </w:r>
            <w:proofErr w:type="spellEnd"/>
            <w:r w:rsidRPr="005355F3">
              <w:rPr>
                <w:rFonts w:ascii="Arial" w:eastAsia="Times New Roman" w:hAnsi="Arial" w:cs="Arial"/>
                <w:color w:val="000000"/>
                <w:sz w:val="14"/>
                <w:szCs w:val="14"/>
              </w:rPr>
              <w:t xml:space="preserve"> - Poprawa infrastruktury drogowej w gminie</w:t>
            </w:r>
          </w:p>
        </w:tc>
        <w:tc>
          <w:tcPr>
            <w:tcW w:w="1319" w:type="dxa"/>
            <w:tcBorders>
              <w:top w:val="single" w:sz="4" w:space="0" w:color="000000"/>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2016</w:t>
            </w:r>
          </w:p>
        </w:tc>
        <w:tc>
          <w:tcPr>
            <w:tcW w:w="680"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1006" w:type="dxa"/>
            <w:tcBorders>
              <w:top w:val="single" w:sz="4" w:space="0" w:color="000000"/>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1 060 000,00</w:t>
            </w:r>
          </w:p>
        </w:tc>
        <w:tc>
          <w:tcPr>
            <w:tcW w:w="874"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1 060 000,00</w:t>
            </w:r>
          </w:p>
        </w:tc>
        <w:tc>
          <w:tcPr>
            <w:tcW w:w="960"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000000"/>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779,73</w:t>
            </w:r>
          </w:p>
        </w:tc>
      </w:tr>
      <w:tr w:rsidR="005355F3" w:rsidRPr="005355F3" w:rsidTr="005355F3">
        <w:trPr>
          <w:trHeight w:val="840"/>
        </w:trPr>
        <w:tc>
          <w:tcPr>
            <w:tcW w:w="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1.3.2.16</w:t>
            </w:r>
          </w:p>
        </w:tc>
        <w:tc>
          <w:tcPr>
            <w:tcW w:w="4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1 400 000,00</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1 400 000,00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1 400 000,00</w:t>
            </w:r>
          </w:p>
        </w:tc>
      </w:tr>
      <w:tr w:rsidR="005355F3" w:rsidRPr="005355F3" w:rsidTr="005355F3">
        <w:trPr>
          <w:trHeight w:val="529"/>
        </w:trPr>
        <w:tc>
          <w:tcPr>
            <w:tcW w:w="646"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1.3.2.17</w:t>
            </w:r>
          </w:p>
        </w:tc>
        <w:tc>
          <w:tcPr>
            <w:tcW w:w="4756"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Modernizacja sali wiejskiej w m. Nowy Dwór - stworzenie miejsca o predyspozycjach gwarantujących pobudzenie aktywności i integracji jego mieszkańców poprzez modernizację sali wiejskiej</w:t>
            </w:r>
          </w:p>
        </w:tc>
        <w:tc>
          <w:tcPr>
            <w:tcW w:w="1319"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586 839,07</w:t>
            </w:r>
          </w:p>
        </w:tc>
        <w:tc>
          <w:tcPr>
            <w:tcW w:w="874"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26 839,07</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560 000,00</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560 000,00</w:t>
            </w:r>
          </w:p>
        </w:tc>
      </w:tr>
      <w:tr w:rsidR="005355F3" w:rsidRPr="005355F3" w:rsidTr="005355F3">
        <w:trPr>
          <w:trHeight w:val="529"/>
        </w:trPr>
        <w:tc>
          <w:tcPr>
            <w:tcW w:w="646" w:type="dxa"/>
            <w:tcBorders>
              <w:top w:val="nil"/>
              <w:left w:val="single" w:sz="4" w:space="0" w:color="000000"/>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1.3.2.18</w:t>
            </w:r>
          </w:p>
        </w:tc>
        <w:tc>
          <w:tcPr>
            <w:tcW w:w="4756"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Budowa sieci wodociągowej w m. Dzierzążenko (dz. nr 114/7) - zapewnienie mieszkańcom domków jednorodzinnych dostępu do wody </w:t>
            </w:r>
            <w:proofErr w:type="spellStart"/>
            <w:r w:rsidRPr="005355F3">
              <w:rPr>
                <w:rFonts w:ascii="Arial" w:eastAsia="Times New Roman" w:hAnsi="Arial" w:cs="Arial"/>
                <w:color w:val="000000"/>
                <w:sz w:val="14"/>
                <w:szCs w:val="14"/>
              </w:rPr>
              <w:t>odopowiedniej</w:t>
            </w:r>
            <w:proofErr w:type="spellEnd"/>
            <w:r w:rsidRPr="005355F3">
              <w:rPr>
                <w:rFonts w:ascii="Arial" w:eastAsia="Times New Roman" w:hAnsi="Arial" w:cs="Arial"/>
                <w:color w:val="000000"/>
                <w:sz w:val="14"/>
                <w:szCs w:val="14"/>
              </w:rPr>
              <w:t xml:space="preserve"> jakości, rozbudowa infrastruktury wodociągowej</w:t>
            </w:r>
          </w:p>
        </w:tc>
        <w:tc>
          <w:tcPr>
            <w:tcW w:w="1319" w:type="dxa"/>
            <w:tcBorders>
              <w:top w:val="single" w:sz="4" w:space="0" w:color="000000"/>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58 210,00</w:t>
            </w:r>
          </w:p>
        </w:tc>
        <w:tc>
          <w:tcPr>
            <w:tcW w:w="874"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8 210,00</w:t>
            </w:r>
          </w:p>
        </w:tc>
        <w:tc>
          <w:tcPr>
            <w:tcW w:w="960"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50 000,00</w:t>
            </w:r>
          </w:p>
        </w:tc>
        <w:tc>
          <w:tcPr>
            <w:tcW w:w="960" w:type="dxa"/>
            <w:tcBorders>
              <w:top w:val="single" w:sz="4" w:space="0" w:color="000000"/>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auto"/>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51 210,00</w:t>
            </w:r>
          </w:p>
        </w:tc>
      </w:tr>
      <w:tr w:rsidR="005355F3" w:rsidRPr="005355F3" w:rsidTr="005355F3">
        <w:trPr>
          <w:trHeight w:val="529"/>
        </w:trPr>
        <w:tc>
          <w:tcPr>
            <w:tcW w:w="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lastRenderedPageBreak/>
              <w:t>1.3.2.19</w:t>
            </w:r>
          </w:p>
        </w:tc>
        <w:tc>
          <w:tcPr>
            <w:tcW w:w="4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Budowa sieci wodociągowej w m. Dzierzążenko (dz. nr 400/70) - zapewnienie mieszkańcom domków jednorodzinnych dostępu do wody </w:t>
            </w:r>
            <w:proofErr w:type="spellStart"/>
            <w:r w:rsidRPr="005355F3">
              <w:rPr>
                <w:rFonts w:ascii="Arial" w:eastAsia="Times New Roman" w:hAnsi="Arial" w:cs="Arial"/>
                <w:color w:val="000000"/>
                <w:sz w:val="14"/>
                <w:szCs w:val="14"/>
              </w:rPr>
              <w:t>odopowiedniej</w:t>
            </w:r>
            <w:proofErr w:type="spellEnd"/>
            <w:r w:rsidRPr="005355F3">
              <w:rPr>
                <w:rFonts w:ascii="Arial" w:eastAsia="Times New Roman" w:hAnsi="Arial" w:cs="Arial"/>
                <w:color w:val="000000"/>
                <w:sz w:val="14"/>
                <w:szCs w:val="14"/>
              </w:rPr>
              <w:t xml:space="preserve"> jakości, rozbudowa infrastruktury wodociągowej</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313 000,00</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13 000,00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300 000,00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300 720,00</w:t>
            </w:r>
          </w:p>
        </w:tc>
      </w:tr>
      <w:tr w:rsidR="005355F3" w:rsidRPr="005355F3" w:rsidTr="005355F3">
        <w:trPr>
          <w:trHeight w:val="529"/>
        </w:trPr>
        <w:tc>
          <w:tcPr>
            <w:tcW w:w="646"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1.3.2.20</w:t>
            </w:r>
          </w:p>
        </w:tc>
        <w:tc>
          <w:tcPr>
            <w:tcW w:w="4756"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sieci wodociągowej i kanalizacji sanitarnej w m. Kamień (dz. nr 230) - poprawa stanu środowiska naturalnego, czystości wód i gleby, rozwiązanie problemu standardu życia mieszkańców</w:t>
            </w:r>
          </w:p>
        </w:tc>
        <w:tc>
          <w:tcPr>
            <w:tcW w:w="1319"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62 270,00</w:t>
            </w:r>
          </w:p>
        </w:tc>
        <w:tc>
          <w:tcPr>
            <w:tcW w:w="874"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7 598,00</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54 672,00</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single" w:sz="4" w:space="0" w:color="auto"/>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54 745,00</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1.3.2.21</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Budowa sieci wodociągowej w m. Międzybłocie (dz. nr 511/12) - zapewnienie mieszkańcom domków jednorodzinnych dostępu do wody </w:t>
            </w:r>
            <w:proofErr w:type="spellStart"/>
            <w:r w:rsidRPr="005355F3">
              <w:rPr>
                <w:rFonts w:ascii="Arial" w:eastAsia="Times New Roman" w:hAnsi="Arial" w:cs="Arial"/>
                <w:color w:val="000000"/>
                <w:sz w:val="14"/>
                <w:szCs w:val="14"/>
              </w:rPr>
              <w:t>odopowiedniej</w:t>
            </w:r>
            <w:proofErr w:type="spellEnd"/>
            <w:r w:rsidRPr="005355F3">
              <w:rPr>
                <w:rFonts w:ascii="Arial" w:eastAsia="Times New Roman" w:hAnsi="Arial" w:cs="Arial"/>
                <w:color w:val="000000"/>
                <w:sz w:val="14"/>
                <w:szCs w:val="14"/>
              </w:rPr>
              <w:t xml:space="preserve"> jakości, rozbudowa infrastruktury wodociągowej</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44 900,00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4 900,00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40 000,00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40 180,00</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1.3.2.22</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Budowa sieci wodociągowej w m. Nowa Święta (dz. nr 170/4) - zapewnienie mieszkańcom domków jednorodzinnych dostępu do wody </w:t>
            </w:r>
            <w:proofErr w:type="spellStart"/>
            <w:r w:rsidRPr="005355F3">
              <w:rPr>
                <w:rFonts w:ascii="Arial" w:eastAsia="Times New Roman" w:hAnsi="Arial" w:cs="Arial"/>
                <w:color w:val="000000"/>
                <w:sz w:val="14"/>
                <w:szCs w:val="14"/>
              </w:rPr>
              <w:t>odopowiedniej</w:t>
            </w:r>
            <w:proofErr w:type="spellEnd"/>
            <w:r w:rsidRPr="005355F3">
              <w:rPr>
                <w:rFonts w:ascii="Arial" w:eastAsia="Times New Roman" w:hAnsi="Arial" w:cs="Arial"/>
                <w:color w:val="000000"/>
                <w:sz w:val="14"/>
                <w:szCs w:val="14"/>
              </w:rPr>
              <w:t xml:space="preserve"> jakości, rozbudowa infrastruktury wodociągowej</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65 000,00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60 000,00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60 000,00</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1.3.2.23</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Budowa sieci wodociągowej w m. Nowa Święta ("J. </w:t>
            </w:r>
            <w:proofErr w:type="spellStart"/>
            <w:r w:rsidRPr="005355F3">
              <w:rPr>
                <w:rFonts w:ascii="Arial" w:eastAsia="Times New Roman" w:hAnsi="Arial" w:cs="Arial"/>
                <w:color w:val="000000"/>
                <w:sz w:val="14"/>
                <w:szCs w:val="14"/>
              </w:rPr>
              <w:t>Śmiardowskie</w:t>
            </w:r>
            <w:proofErr w:type="spellEnd"/>
            <w:r w:rsidRPr="005355F3">
              <w:rPr>
                <w:rFonts w:ascii="Arial" w:eastAsia="Times New Roman" w:hAnsi="Arial" w:cs="Arial"/>
                <w:color w:val="000000"/>
                <w:sz w:val="14"/>
                <w:szCs w:val="14"/>
              </w:rPr>
              <w:t xml:space="preserve">") - zapewnienie mieszkańcom domków jednorodzinnych dostępu do wody </w:t>
            </w:r>
            <w:proofErr w:type="spellStart"/>
            <w:r w:rsidRPr="005355F3">
              <w:rPr>
                <w:rFonts w:ascii="Arial" w:eastAsia="Times New Roman" w:hAnsi="Arial" w:cs="Arial"/>
                <w:color w:val="000000"/>
                <w:sz w:val="14"/>
                <w:szCs w:val="14"/>
              </w:rPr>
              <w:t>odopowiedniej</w:t>
            </w:r>
            <w:proofErr w:type="spellEnd"/>
            <w:r w:rsidRPr="005355F3">
              <w:rPr>
                <w:rFonts w:ascii="Arial" w:eastAsia="Times New Roman" w:hAnsi="Arial" w:cs="Arial"/>
                <w:color w:val="000000"/>
                <w:sz w:val="14"/>
                <w:szCs w:val="14"/>
              </w:rPr>
              <w:t xml:space="preserve"> jakości, rozbudowa infrastruktury wodociągowej</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100 000,00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25 000,00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75 000,00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91 495,00</w:t>
            </w:r>
          </w:p>
        </w:tc>
      </w:tr>
      <w:tr w:rsidR="005355F3" w:rsidRPr="005355F3" w:rsidTr="005355F3">
        <w:trPr>
          <w:trHeight w:val="840"/>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1.3.2.24</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1 525 000,00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37 000,00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1 488 000,00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1 488 000,00</w:t>
            </w:r>
          </w:p>
        </w:tc>
      </w:tr>
      <w:tr w:rsidR="005355F3" w:rsidRPr="005355F3" w:rsidTr="005355F3">
        <w:trPr>
          <w:trHeight w:val="372"/>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1.3.2.25</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Przebudowa drogi w kierunku wiaduktu w m. Międzybłocie - Poprawa infrastruktury drogowej w gminie</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78 014,00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19 441,00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58 573,00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10 000,00</w:t>
            </w:r>
          </w:p>
        </w:tc>
      </w:tr>
      <w:tr w:rsidR="005355F3" w:rsidRPr="005355F3" w:rsidTr="005355F3">
        <w:trPr>
          <w:trHeight w:val="372"/>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1.3.2.26</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Wykonanie odwodnienia drogi gminnej w centrum wsi Bługowo - Poprawa infrastruktury drogowej w gminie</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56 000,00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6 000,00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50 000,00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50 000,00</w:t>
            </w:r>
          </w:p>
        </w:tc>
      </w:tr>
      <w:tr w:rsidR="005355F3" w:rsidRPr="005355F3" w:rsidTr="005355F3">
        <w:trPr>
          <w:trHeight w:val="372"/>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1.3.2.27</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oświetlenia w m. Grudna i Radawnica - Zapewnienie bezpieczeństwa mieszkańców i uczestników ruchu drogowego</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26 000,00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12 000,00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14 000,00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16 474,00</w:t>
            </w:r>
          </w:p>
        </w:tc>
      </w:tr>
      <w:tr w:rsidR="005355F3" w:rsidRPr="005355F3" w:rsidTr="005355F3">
        <w:trPr>
          <w:trHeight w:val="372"/>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1.3.2.28</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oświetlenia w m. Międzybłocie - Zapewnienie bezpieczeństwa mieszkańców i uczestników ruchu drogowego</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93 700,00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53 700,00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40 000,00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40 000,00</w:t>
            </w:r>
          </w:p>
        </w:tc>
      </w:tr>
      <w:tr w:rsidR="005355F3" w:rsidRPr="005355F3" w:rsidTr="005355F3">
        <w:trPr>
          <w:trHeight w:val="840"/>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1.3.2.29</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sieci kanalizacji sanitarnej Grodno - Krzywa Wieś - Poprawa stanu środowiska naturalnego, czystości wód i gleby dzięki redukcji ładunku zanieczyszczeń wprowadzanych do środowiska, co osiągnięte zostanie poprzez eliminacje niekontrolowanego odprowadzania ścieków do wód czy gruntu.</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24 000,00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20 000,00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4 000,00</w:t>
            </w:r>
          </w:p>
        </w:tc>
      </w:tr>
      <w:tr w:rsidR="005355F3" w:rsidRPr="005355F3" w:rsidTr="005355F3">
        <w:trPr>
          <w:trHeight w:val="840"/>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1.3.2.30</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40 000,00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32 000,00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8 000,00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8 000,00</w:t>
            </w:r>
          </w:p>
        </w:tc>
      </w:tr>
      <w:tr w:rsidR="005355F3" w:rsidRPr="005355F3" w:rsidTr="005355F3">
        <w:trPr>
          <w:trHeight w:val="529"/>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1.3.2.31</w:t>
            </w:r>
          </w:p>
        </w:tc>
        <w:tc>
          <w:tcPr>
            <w:tcW w:w="4756"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rPr>
                <w:rFonts w:ascii="Arial" w:eastAsia="Times New Roman" w:hAnsi="Arial" w:cs="Arial"/>
                <w:color w:val="000000"/>
                <w:sz w:val="14"/>
                <w:szCs w:val="14"/>
              </w:rPr>
            </w:pPr>
            <w:r w:rsidRPr="005355F3">
              <w:rPr>
                <w:rFonts w:ascii="Arial" w:eastAsia="Times New Roman" w:hAnsi="Arial" w:cs="Arial"/>
                <w:color w:val="000000"/>
                <w:sz w:val="14"/>
                <w:szCs w:val="14"/>
              </w:rPr>
              <w:t xml:space="preserve">Budowa sieci wodociągowej w m. Blękwit (dz. nr 3/2) - zapewnienie mieszkańcom domków jednorodzinnych dostępu do wody </w:t>
            </w:r>
            <w:proofErr w:type="spellStart"/>
            <w:r w:rsidRPr="005355F3">
              <w:rPr>
                <w:rFonts w:ascii="Arial" w:eastAsia="Times New Roman" w:hAnsi="Arial" w:cs="Arial"/>
                <w:color w:val="000000"/>
                <w:sz w:val="14"/>
                <w:szCs w:val="14"/>
              </w:rPr>
              <w:t>odopowiedniej</w:t>
            </w:r>
            <w:proofErr w:type="spellEnd"/>
            <w:r w:rsidRPr="005355F3">
              <w:rPr>
                <w:rFonts w:ascii="Arial" w:eastAsia="Times New Roman" w:hAnsi="Arial" w:cs="Arial"/>
                <w:color w:val="000000"/>
                <w:sz w:val="14"/>
                <w:szCs w:val="14"/>
              </w:rPr>
              <w:t xml:space="preserve"> jakości, rozbudowa infrastruktury wodociągowej</w:t>
            </w:r>
          </w:p>
        </w:tc>
        <w:tc>
          <w:tcPr>
            <w:tcW w:w="1319"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center"/>
              <w:rPr>
                <w:rFonts w:ascii="Arial" w:eastAsia="Times New Roman" w:hAnsi="Arial" w:cs="Arial"/>
                <w:color w:val="000000"/>
                <w:sz w:val="14"/>
                <w:szCs w:val="14"/>
              </w:rPr>
            </w:pPr>
            <w:r w:rsidRPr="005355F3">
              <w:rPr>
                <w:rFonts w:ascii="Arial" w:eastAsia="Times New Roman" w:hAnsi="Arial" w:cs="Arial"/>
                <w:color w:val="000000"/>
                <w:sz w:val="14"/>
                <w:szCs w:val="14"/>
              </w:rPr>
              <w:t>2018</w:t>
            </w:r>
          </w:p>
        </w:tc>
        <w:tc>
          <w:tcPr>
            <w:tcW w:w="1006"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29 019,00</w:t>
            </w:r>
          </w:p>
        </w:tc>
        <w:tc>
          <w:tcPr>
            <w:tcW w:w="874"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3 500,00</w:t>
            </w:r>
          </w:p>
        </w:tc>
        <w:tc>
          <w:tcPr>
            <w:tcW w:w="96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25 519,00</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39"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0,00</w:t>
            </w:r>
          </w:p>
        </w:tc>
        <w:tc>
          <w:tcPr>
            <w:tcW w:w="920" w:type="dxa"/>
            <w:tcBorders>
              <w:top w:val="nil"/>
              <w:left w:val="nil"/>
              <w:bottom w:val="single" w:sz="4" w:space="0" w:color="000000"/>
              <w:right w:val="single" w:sz="4" w:space="0" w:color="000000"/>
            </w:tcBorders>
            <w:shd w:val="clear" w:color="000000" w:fill="FFFFFF"/>
            <w:vAlign w:val="center"/>
            <w:hideMark/>
          </w:tcPr>
          <w:p w:rsidR="005355F3" w:rsidRPr="005355F3" w:rsidRDefault="005355F3" w:rsidP="005355F3">
            <w:pPr>
              <w:spacing w:after="0" w:line="240" w:lineRule="auto"/>
              <w:jc w:val="right"/>
              <w:rPr>
                <w:rFonts w:ascii="Arial" w:eastAsia="Times New Roman" w:hAnsi="Arial" w:cs="Arial"/>
                <w:color w:val="000000"/>
                <w:sz w:val="12"/>
                <w:szCs w:val="12"/>
              </w:rPr>
            </w:pPr>
            <w:r w:rsidRPr="005355F3">
              <w:rPr>
                <w:rFonts w:ascii="Arial" w:eastAsia="Times New Roman" w:hAnsi="Arial" w:cs="Arial"/>
                <w:color w:val="000000"/>
                <w:sz w:val="12"/>
                <w:szCs w:val="12"/>
              </w:rPr>
              <w:t>25 519,00</w:t>
            </w:r>
          </w:p>
        </w:tc>
      </w:tr>
    </w:tbl>
    <w:p w:rsidR="00874674" w:rsidRDefault="00874674" w:rsidP="00E913C0">
      <w:pPr>
        <w:spacing w:after="120" w:line="240" w:lineRule="auto"/>
        <w:rPr>
          <w:rFonts w:ascii="Times New Roman" w:hAnsi="Times New Roman" w:cs="Times New Roman"/>
          <w:color w:val="FF0000"/>
          <w:sz w:val="18"/>
          <w:szCs w:val="18"/>
        </w:rPr>
      </w:pPr>
    </w:p>
    <w:p w:rsidR="00874674" w:rsidRPr="00DD29DA" w:rsidRDefault="00874674" w:rsidP="00E913C0">
      <w:pPr>
        <w:spacing w:after="120" w:line="240" w:lineRule="auto"/>
        <w:rPr>
          <w:rFonts w:ascii="Times New Roman" w:hAnsi="Times New Roman" w:cs="Times New Roman"/>
          <w:color w:val="FF0000"/>
          <w:sz w:val="18"/>
          <w:szCs w:val="18"/>
        </w:rPr>
      </w:pPr>
    </w:p>
    <w:p w:rsidR="006215D2" w:rsidRPr="00B43125" w:rsidRDefault="006215D2" w:rsidP="005E50C2">
      <w:pPr>
        <w:spacing w:after="0" w:line="240" w:lineRule="auto"/>
        <w:rPr>
          <w:rFonts w:ascii="Times New Roman" w:eastAsia="Times New Roman" w:hAnsi="Times New Roman" w:cs="Times New Roman"/>
          <w:color w:val="000000"/>
          <w:sz w:val="12"/>
          <w:szCs w:val="12"/>
        </w:rPr>
        <w:sectPr w:rsidR="006215D2" w:rsidRPr="00B43125" w:rsidSect="00407BC7">
          <w:pgSz w:w="15840" w:h="11894" w:orient="landscape"/>
          <w:pgMar w:top="1247" w:right="1418" w:bottom="1247" w:left="1440" w:header="709" w:footer="709" w:gutter="0"/>
          <w:cols w:space="708"/>
          <w:noEndnote/>
        </w:sectPr>
      </w:pP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A1B60">
        <w:rPr>
          <w:rFonts w:ascii="Times New Roman" w:hAnsi="Times New Roman" w:cs="Times New Roman"/>
          <w:b/>
          <w:bCs/>
        </w:rPr>
        <w:lastRenderedPageBreak/>
        <w:t>Objaśnienia do uchwały Nr XXXVII.</w:t>
      </w:r>
      <w:r w:rsidR="004B1D36">
        <w:rPr>
          <w:rFonts w:ascii="Times New Roman" w:hAnsi="Times New Roman" w:cs="Times New Roman"/>
          <w:b/>
          <w:bCs/>
        </w:rPr>
        <w:t>384</w:t>
      </w:r>
      <w:r w:rsidRPr="005A1B60">
        <w:rPr>
          <w:rFonts w:ascii="Times New Roman" w:hAnsi="Times New Roman" w:cs="Times New Roman"/>
          <w:b/>
          <w:bCs/>
        </w:rPr>
        <w:t>.2017</w:t>
      </w: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A1B60">
        <w:rPr>
          <w:rFonts w:ascii="Times New Roman" w:hAnsi="Times New Roman" w:cs="Times New Roman"/>
          <w:b/>
          <w:bCs/>
        </w:rPr>
        <w:t>Rady Gminy Złotów z dnia 28 grudnia 2017 r.</w:t>
      </w: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bCs/>
        </w:rPr>
      </w:pP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bCs/>
        </w:rPr>
      </w:pPr>
      <w:r w:rsidRPr="005A1B60">
        <w:rPr>
          <w:rFonts w:ascii="Times New Roman" w:hAnsi="Times New Roman" w:cs="Times New Roman"/>
          <w:b/>
          <w:bCs/>
        </w:rPr>
        <w:t>w sprawie wprowadzenia zmian do uchwały w sprawie uchwalenia Wieloletniej Prognozy Finansowej Gminy Złotów na lata 2017 – 2026</w:t>
      </w: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A1B60">
        <w:rPr>
          <w:rFonts w:ascii="Times New Roman" w:hAnsi="Times New Roman" w:cs="Times New Roman"/>
          <w:b/>
          <w:bCs/>
        </w:rPr>
        <w:t>Załącznik Nr 1 – Wieloletnia Prognoza Finansowa na lata 2017-2026</w:t>
      </w: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 xml:space="preserve">Dla celów zachowania zgodności pomiędzy uchwałą budżetową na rok 2017, a Wieloletnią Prognozą Finansową w zakresie roku 2017 w odpowiednich pozycjach Wieloletniej Prognozy Finansowej wprowadzono zmiany wynikające ze zmian do uchwały budżetowej wprowadzonych </w:t>
      </w:r>
      <w:r w:rsidR="004B1D36">
        <w:rPr>
          <w:rFonts w:ascii="Times New Roman" w:hAnsi="Times New Roman" w:cs="Times New Roman"/>
        </w:rPr>
        <w:t xml:space="preserve">zarządzeniem </w:t>
      </w:r>
      <w:r w:rsidR="004B1D36">
        <w:rPr>
          <w:rFonts w:ascii="Times New Roman" w:hAnsi="Times New Roman" w:cs="Times New Roman"/>
        </w:rPr>
        <w:br/>
        <w:t xml:space="preserve">Nr 277.2017 Wójta Gminy Złotów z dnia 18 grudnia 2017 r. oraz </w:t>
      </w:r>
      <w:r w:rsidRPr="005A1B60">
        <w:rPr>
          <w:rFonts w:ascii="Times New Roman" w:hAnsi="Times New Roman" w:cs="Times New Roman"/>
        </w:rPr>
        <w:t xml:space="preserve">uchwałą Rady Gminy Złotów </w:t>
      </w:r>
      <w:r w:rsidR="004B1D36">
        <w:rPr>
          <w:rFonts w:ascii="Times New Roman" w:hAnsi="Times New Roman" w:cs="Times New Roman"/>
        </w:rPr>
        <w:br/>
      </w:r>
      <w:r w:rsidRPr="005A1B60">
        <w:rPr>
          <w:rFonts w:ascii="Times New Roman" w:hAnsi="Times New Roman" w:cs="Times New Roman"/>
        </w:rPr>
        <w:t>Nr XXXVII.</w:t>
      </w:r>
      <w:r w:rsidR="004B1D36">
        <w:rPr>
          <w:rFonts w:ascii="Times New Roman" w:hAnsi="Times New Roman" w:cs="Times New Roman"/>
        </w:rPr>
        <w:t>385</w:t>
      </w:r>
      <w:r w:rsidRPr="005A1B60">
        <w:rPr>
          <w:rFonts w:ascii="Times New Roman" w:hAnsi="Times New Roman" w:cs="Times New Roman"/>
        </w:rPr>
        <w:t xml:space="preserve">.2017 z dnia 28 grudnia 2017 r. </w:t>
      </w:r>
    </w:p>
    <w:p w:rsidR="005A1B60" w:rsidRPr="005A1B60" w:rsidRDefault="005A1B60" w:rsidP="005A1B6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Zwiększone zostały prognozowane kwoty dochodów</w:t>
      </w:r>
      <w:r w:rsidRPr="005A1B60">
        <w:rPr>
          <w:rFonts w:ascii="Times New Roman" w:hAnsi="Times New Roman" w:cs="Times New Roman"/>
          <w:b/>
          <w:bCs/>
        </w:rPr>
        <w:t xml:space="preserve"> </w:t>
      </w:r>
      <w:r w:rsidRPr="005A1B60">
        <w:rPr>
          <w:rFonts w:ascii="Times New Roman" w:hAnsi="Times New Roman" w:cs="Times New Roman"/>
        </w:rPr>
        <w:t xml:space="preserve">o </w:t>
      </w:r>
      <w:r w:rsidR="00A05164">
        <w:rPr>
          <w:rFonts w:ascii="Times New Roman" w:hAnsi="Times New Roman" w:cs="Times New Roman"/>
        </w:rPr>
        <w:t>257.367,55</w:t>
      </w:r>
      <w:r w:rsidRPr="005A1B60">
        <w:rPr>
          <w:rFonts w:ascii="Times New Roman" w:hAnsi="Times New Roman" w:cs="Times New Roman"/>
        </w:rPr>
        <w:t xml:space="preserve"> zł, to jest do kwoty 41.</w:t>
      </w:r>
      <w:r w:rsidR="00A05164">
        <w:rPr>
          <w:rFonts w:ascii="Times New Roman" w:hAnsi="Times New Roman" w:cs="Times New Roman"/>
        </w:rPr>
        <w:t>278.459,22</w:t>
      </w:r>
      <w:r w:rsidRPr="005A1B60">
        <w:rPr>
          <w:rFonts w:ascii="Times New Roman" w:hAnsi="Times New Roman" w:cs="Times New Roman"/>
        </w:rPr>
        <w:t xml:space="preserve"> zł,</w:t>
      </w:r>
      <w:r w:rsidRPr="005A1B60">
        <w:rPr>
          <w:rFonts w:ascii="Times New Roman" w:hAnsi="Times New Roman" w:cs="Times New Roman"/>
        </w:rPr>
        <w:br/>
        <w:t>z tego:</w:t>
      </w:r>
    </w:p>
    <w:p w:rsidR="005A1B60" w:rsidRPr="005A1B60" w:rsidRDefault="005A1B60" w:rsidP="005A1B60">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 xml:space="preserve">- bieżących - zwiększenie o </w:t>
      </w:r>
      <w:r w:rsidR="00A05164">
        <w:rPr>
          <w:rFonts w:ascii="Times New Roman" w:hAnsi="Times New Roman" w:cs="Times New Roman"/>
        </w:rPr>
        <w:t>258.539,70</w:t>
      </w:r>
      <w:r w:rsidRPr="005A1B60">
        <w:rPr>
          <w:rFonts w:ascii="Times New Roman" w:hAnsi="Times New Roman" w:cs="Times New Roman"/>
        </w:rPr>
        <w:t xml:space="preserve"> zł, to jest do kwoty 40.</w:t>
      </w:r>
      <w:r w:rsidR="00A05164">
        <w:rPr>
          <w:rFonts w:ascii="Times New Roman" w:hAnsi="Times New Roman" w:cs="Times New Roman"/>
        </w:rPr>
        <w:t>896.701,17</w:t>
      </w:r>
      <w:r w:rsidRPr="005A1B60">
        <w:rPr>
          <w:rFonts w:ascii="Times New Roman" w:hAnsi="Times New Roman" w:cs="Times New Roman"/>
        </w:rPr>
        <w:t xml:space="preserve"> zł,</w:t>
      </w:r>
    </w:p>
    <w:p w:rsidR="005A1B60" w:rsidRPr="005A1B60" w:rsidRDefault="005A1B60" w:rsidP="005A1B60">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 xml:space="preserve">- majątkowych - zmniejszenie o 1.172,15 zł, to jest do kwoty </w:t>
      </w:r>
      <w:r w:rsidR="00A05164">
        <w:rPr>
          <w:rFonts w:ascii="Times New Roman" w:hAnsi="Times New Roman" w:cs="Times New Roman"/>
        </w:rPr>
        <w:t xml:space="preserve">  </w:t>
      </w:r>
      <w:r w:rsidRPr="005A1B60">
        <w:rPr>
          <w:rFonts w:ascii="Times New Roman" w:hAnsi="Times New Roman" w:cs="Times New Roman"/>
        </w:rPr>
        <w:t>381.758,05 zł.</w:t>
      </w: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Zwiększone zostały planowane kwoty wydatków</w:t>
      </w:r>
      <w:r w:rsidRPr="005A1B60">
        <w:rPr>
          <w:rFonts w:ascii="Times New Roman" w:hAnsi="Times New Roman" w:cs="Times New Roman"/>
          <w:b/>
          <w:bCs/>
        </w:rPr>
        <w:t xml:space="preserve"> </w:t>
      </w:r>
      <w:r w:rsidRPr="005A1B60">
        <w:rPr>
          <w:rFonts w:ascii="Times New Roman" w:hAnsi="Times New Roman" w:cs="Times New Roman"/>
        </w:rPr>
        <w:t xml:space="preserve">o </w:t>
      </w:r>
      <w:r w:rsidR="00A05164">
        <w:rPr>
          <w:rFonts w:ascii="Times New Roman" w:hAnsi="Times New Roman" w:cs="Times New Roman"/>
        </w:rPr>
        <w:t>257.367,55</w:t>
      </w:r>
      <w:r w:rsidRPr="005A1B60">
        <w:rPr>
          <w:rFonts w:ascii="Times New Roman" w:hAnsi="Times New Roman" w:cs="Times New Roman"/>
        </w:rPr>
        <w:t xml:space="preserve"> zł, to jest do kwoty 4</w:t>
      </w:r>
      <w:r w:rsidR="00A05164">
        <w:rPr>
          <w:rFonts w:ascii="Times New Roman" w:hAnsi="Times New Roman" w:cs="Times New Roman"/>
        </w:rPr>
        <w:t>6.184.611,42</w:t>
      </w:r>
      <w:r w:rsidRPr="005A1B60">
        <w:rPr>
          <w:rFonts w:ascii="Times New Roman" w:hAnsi="Times New Roman" w:cs="Times New Roman"/>
        </w:rPr>
        <w:t xml:space="preserve"> zł,</w:t>
      </w:r>
      <w:r w:rsidRPr="005A1B60">
        <w:rPr>
          <w:rFonts w:ascii="Times New Roman" w:hAnsi="Times New Roman" w:cs="Times New Roman"/>
        </w:rPr>
        <w:br/>
        <w:t>z tego:</w:t>
      </w:r>
    </w:p>
    <w:p w:rsidR="005A1B60" w:rsidRPr="005A1B60" w:rsidRDefault="005A1B60" w:rsidP="005A1B6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 xml:space="preserve">- bieżących – zwiększenie o </w:t>
      </w:r>
      <w:r w:rsidR="00A05164">
        <w:rPr>
          <w:rFonts w:ascii="Times New Roman" w:hAnsi="Times New Roman" w:cs="Times New Roman"/>
        </w:rPr>
        <w:t>257.367,55</w:t>
      </w:r>
      <w:r w:rsidRPr="005A1B60">
        <w:rPr>
          <w:rFonts w:ascii="Times New Roman" w:hAnsi="Times New Roman" w:cs="Times New Roman"/>
        </w:rPr>
        <w:t xml:space="preserve"> zł, to jest do kwoty 37.</w:t>
      </w:r>
      <w:r w:rsidR="00A05164">
        <w:rPr>
          <w:rFonts w:ascii="Times New Roman" w:hAnsi="Times New Roman" w:cs="Times New Roman"/>
        </w:rPr>
        <w:t>489.861,08</w:t>
      </w:r>
      <w:r w:rsidRPr="005A1B60">
        <w:rPr>
          <w:rFonts w:ascii="Times New Roman" w:hAnsi="Times New Roman" w:cs="Times New Roman"/>
        </w:rPr>
        <w:t xml:space="preserve"> zł.</w:t>
      </w:r>
    </w:p>
    <w:p w:rsidR="005A1B60" w:rsidRPr="005A1B60" w:rsidRDefault="005A1B60" w:rsidP="005A1B6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p>
    <w:p w:rsidR="005A1B60" w:rsidRPr="005A1B60" w:rsidRDefault="005A1B60" w:rsidP="005A1B6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r w:rsidRPr="005A1B60">
        <w:rPr>
          <w:rFonts w:ascii="Times New Roman" w:hAnsi="Times New Roman" w:cs="Times New Roman"/>
          <w:color w:val="000000"/>
        </w:rPr>
        <w:t>Różnica między dochodami bieżącymi a wydatkami bieżącymi (art. 242 ustawy) zwiększyła się o kwotę 1.172,15 i wynosi 3.406.840,09 zł.</w:t>
      </w:r>
    </w:p>
    <w:p w:rsidR="005A1B60" w:rsidRPr="005A1B60" w:rsidRDefault="005A1B60" w:rsidP="005A1B6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5A1B60" w:rsidRPr="005A1B60" w:rsidRDefault="005A1B60" w:rsidP="005A1B6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r w:rsidRPr="005A1B60">
        <w:rPr>
          <w:rFonts w:ascii="Times New Roman" w:hAnsi="Times New Roman" w:cs="Times New Roman"/>
          <w:color w:val="000000"/>
        </w:rPr>
        <w:t xml:space="preserve">Po wprowadzeniu zmian do WPF omówionych wyżej, wskaźnik łącznej kwoty spłaty zobowiązań, </w:t>
      </w:r>
      <w:r w:rsidRPr="005A1B60">
        <w:rPr>
          <w:rFonts w:ascii="Times New Roman" w:hAnsi="Times New Roman" w:cs="Times New Roman"/>
          <w:color w:val="000000"/>
        </w:rPr>
        <w:br/>
        <w:t xml:space="preserve">do dochodów ogółem, po uwzględnieniu ustawowych </w:t>
      </w:r>
      <w:proofErr w:type="spellStart"/>
      <w:r w:rsidRPr="005A1B60">
        <w:rPr>
          <w:rFonts w:ascii="Times New Roman" w:hAnsi="Times New Roman" w:cs="Times New Roman"/>
          <w:color w:val="000000"/>
        </w:rPr>
        <w:t>wyłączeń</w:t>
      </w:r>
      <w:proofErr w:type="spellEnd"/>
      <w:r w:rsidRPr="005A1B60">
        <w:rPr>
          <w:rFonts w:ascii="Times New Roman" w:hAnsi="Times New Roman" w:cs="Times New Roman"/>
          <w:color w:val="000000"/>
        </w:rPr>
        <w:t xml:space="preserve">, dla roku 2017 </w:t>
      </w:r>
      <w:r w:rsidR="00A05164">
        <w:rPr>
          <w:rFonts w:ascii="Times New Roman" w:hAnsi="Times New Roman" w:cs="Times New Roman"/>
          <w:color w:val="000000"/>
        </w:rPr>
        <w:t xml:space="preserve">zmniejszył się </w:t>
      </w:r>
      <w:r w:rsidR="00E45B5A">
        <w:rPr>
          <w:rFonts w:ascii="Times New Roman" w:hAnsi="Times New Roman" w:cs="Times New Roman"/>
          <w:color w:val="000000"/>
        </w:rPr>
        <w:br/>
        <w:t>i wynosi 3,07%</w:t>
      </w:r>
      <w:r w:rsidRPr="005A1B60">
        <w:rPr>
          <w:rFonts w:ascii="Times New Roman" w:hAnsi="Times New Roman" w:cs="Times New Roman"/>
          <w:color w:val="000000"/>
        </w:rPr>
        <w:t>.</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5A1B60" w:rsidRPr="005A1B60" w:rsidRDefault="005A1B60" w:rsidP="005A1B6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r w:rsidRPr="005A1B60">
        <w:rPr>
          <w:rFonts w:ascii="Times New Roman" w:hAnsi="Times New Roman" w:cs="Times New Roman"/>
          <w:color w:val="000000"/>
        </w:rPr>
        <w:t>Zaktualizowano również pozostałe dane wynikające ze szczegółowości Wieloletniej Prognozy Finansowej.</w:t>
      </w:r>
    </w:p>
    <w:p w:rsidR="005A1B60" w:rsidRPr="005A1B60" w:rsidRDefault="005A1B60" w:rsidP="005A1B6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5A1B60" w:rsidRPr="005A1B60" w:rsidRDefault="005A1B60" w:rsidP="005A1B6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rPr>
      </w:pPr>
      <w:r w:rsidRPr="005A1B60">
        <w:rPr>
          <w:rFonts w:ascii="Times New Roman" w:hAnsi="Times New Roman" w:cs="Times New Roman"/>
          <w:b/>
          <w:bCs/>
        </w:rPr>
        <w:t>Załącznik Nr 2 – Wykaz Wieloletnich Przedsięwzięć Finansowych</w:t>
      </w:r>
    </w:p>
    <w:p w:rsidR="005A1B60" w:rsidRPr="005A1B60" w:rsidRDefault="005A1B60" w:rsidP="005A1B60">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rPr>
      </w:pP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W części 1.3.1. – „Wydatki na programy, projekty lub zadania pozostałe” wprowadzono zmiany:</w:t>
      </w:r>
    </w:p>
    <w:p w:rsidR="005A1B60" w:rsidRPr="005A1B60" w:rsidRDefault="005A1B60" w:rsidP="005A1B60">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 xml:space="preserve">w przedsięwzięciu pn. „Budowa instalacji wykorzystujących energię słoneczną na terenie Gminy Złotów” zwiększono łączne nakłady finansowe oraz limit roku 2018 o kwotę </w:t>
      </w:r>
      <w:r w:rsidRPr="005A1B60">
        <w:rPr>
          <w:rFonts w:ascii="Times New Roman" w:hAnsi="Times New Roman" w:cs="Times New Roman"/>
        </w:rPr>
        <w:br/>
        <w:t xml:space="preserve">12.500 zł w związku z umową na sporządzenie studium wykonalności i programu </w:t>
      </w:r>
      <w:proofErr w:type="spellStart"/>
      <w:r w:rsidRPr="005A1B60">
        <w:rPr>
          <w:rFonts w:ascii="Times New Roman" w:hAnsi="Times New Roman" w:cs="Times New Roman"/>
        </w:rPr>
        <w:t>funkcjonalno</w:t>
      </w:r>
      <w:proofErr w:type="spellEnd"/>
      <w:r w:rsidRPr="005A1B60">
        <w:rPr>
          <w:rFonts w:ascii="Times New Roman" w:hAnsi="Times New Roman" w:cs="Times New Roman"/>
        </w:rPr>
        <w:t xml:space="preserve"> -  użytkowego dla w/w przedsięwzięcia,</w:t>
      </w:r>
    </w:p>
    <w:p w:rsidR="005A1B60" w:rsidRPr="005A1B60" w:rsidRDefault="005A1B60" w:rsidP="005A1B60">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wprowadzono przedsięwzięcie pn. „Obsługa geodezyjna Gminy Złotów” z kwotami: nakłady łączne – 90.000 zł, limit wydatków roku 2017 – 74.000 zł, limit wydatków roku 2018 – 16.000 zł.</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W części 1.3.2. – „Wydatki na programy, projekty lub zadania pozostałe” wprowadzono przedsięwzięcia:</w:t>
      </w:r>
    </w:p>
    <w:p w:rsidR="005A1B60" w:rsidRPr="00A05164" w:rsidRDefault="005A1B60" w:rsidP="00A05164">
      <w:pPr>
        <w:pStyle w:val="Akapitzlist"/>
        <w:widowControl w:val="0"/>
        <w:numPr>
          <w:ilvl w:val="0"/>
          <w:numId w:val="15"/>
        </w:numPr>
        <w:tabs>
          <w:tab w:val="left" w:pos="7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sidRPr="00A05164">
        <w:rPr>
          <w:rFonts w:ascii="Times New Roman" w:hAnsi="Times New Roman" w:cs="Times New Roman"/>
        </w:rPr>
        <w:t xml:space="preserve">„Budowa sieci wodociągowej w m. Blękwit (dz. nr 3/2)” z kwotami (majątkowe): </w:t>
      </w: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ab/>
        <w:t>1) nakłady łączne: 29.019 zł,</w:t>
      </w: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ab/>
        <w:t>2) limit wydatków roku 2017 – 3.500 zł,</w:t>
      </w: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ab/>
        <w:t>3) limit wydatków roku 2018 – 25.519 zł,</w:t>
      </w: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tab/>
        <w:t>4) limit zobowiązań: 25.519 zł,</w:t>
      </w:r>
    </w:p>
    <w:p w:rsidR="005A1B60" w:rsidRPr="005A1B60" w:rsidRDefault="005A1B60" w:rsidP="005A1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A1B60">
        <w:rPr>
          <w:rFonts w:ascii="Times New Roman" w:hAnsi="Times New Roman" w:cs="Times New Roman"/>
        </w:rPr>
        <w:lastRenderedPageBreak/>
        <w:t>W części 1.3.2. – „Wydatki na programy, projekty lub zadania pozostałe” wprowadzono zmiany:</w:t>
      </w:r>
    </w:p>
    <w:p w:rsidR="005A1B60" w:rsidRPr="005355F3" w:rsidRDefault="005A1B60" w:rsidP="00A05164">
      <w:pPr>
        <w:pStyle w:val="Akapitzlist"/>
        <w:widowControl w:val="0"/>
        <w:numPr>
          <w:ilvl w:val="0"/>
          <w:numId w:val="1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r w:rsidRPr="00A05164">
        <w:rPr>
          <w:rFonts w:ascii="Times New Roman" w:hAnsi="Times New Roman" w:cs="Times New Roman"/>
        </w:rPr>
        <w:t>w przedsięwzięciu pn. „Przebudowa drogi w kierunku wiaduktu w m. Międzybłocie” zwiększono łączne nakłady finansow</w:t>
      </w:r>
      <w:r w:rsidR="005355F3">
        <w:rPr>
          <w:rFonts w:ascii="Times New Roman" w:hAnsi="Times New Roman" w:cs="Times New Roman"/>
        </w:rPr>
        <w:t xml:space="preserve">e oraz limit roku 2018 o kwotę </w:t>
      </w:r>
      <w:r w:rsidRPr="00A05164">
        <w:rPr>
          <w:rFonts w:ascii="Times New Roman" w:hAnsi="Times New Roman" w:cs="Times New Roman"/>
        </w:rPr>
        <w:t>48.573 zł w związku z zawartą umową na „wykonanie dokumentacji projektowej przebudowy dróg gminnych w miejscowości Międzybłocie wraz z infrastrukturą tech</w:t>
      </w:r>
      <w:r w:rsidR="005355F3">
        <w:rPr>
          <w:rFonts w:ascii="Times New Roman" w:hAnsi="Times New Roman" w:cs="Times New Roman"/>
        </w:rPr>
        <w:t>niczną” dla w/w przedsięwzięcia,</w:t>
      </w:r>
    </w:p>
    <w:p w:rsidR="005355F3" w:rsidRPr="005355F3" w:rsidRDefault="005355F3" w:rsidP="005355F3">
      <w:pPr>
        <w:widowControl w:val="0"/>
        <w:numPr>
          <w:ilvl w:val="0"/>
          <w:numId w:val="16"/>
        </w:numPr>
        <w:tabs>
          <w:tab w:val="left" w:pos="7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355F3">
        <w:rPr>
          <w:rFonts w:ascii="Times New Roman" w:hAnsi="Times New Roman" w:cs="Times New Roman"/>
        </w:rPr>
        <w:t xml:space="preserve">w przedsięwzięciu pn. „Budowa sieci kanalizacji sanitarnej </w:t>
      </w:r>
      <w:r w:rsidR="00C1428D">
        <w:rPr>
          <w:rFonts w:ascii="Times New Roman" w:hAnsi="Times New Roman" w:cs="Times New Roman"/>
        </w:rPr>
        <w:t xml:space="preserve">w m. Dzierzążenko” </w:t>
      </w:r>
      <w:r w:rsidRPr="005355F3">
        <w:rPr>
          <w:rFonts w:ascii="Times New Roman" w:hAnsi="Times New Roman" w:cs="Times New Roman"/>
        </w:rPr>
        <w:t xml:space="preserve">zwiększono nakłady łączne, limit roku 2018 </w:t>
      </w:r>
      <w:r>
        <w:rPr>
          <w:rFonts w:ascii="Times New Roman" w:hAnsi="Times New Roman" w:cs="Times New Roman"/>
        </w:rPr>
        <w:t>oraz limit zobowiązań o kwotę 1.000.000 zł.</w:t>
      </w:r>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bookmarkStart w:id="0" w:name="_GoBack"/>
      <w:bookmarkEnd w:id="0"/>
    </w:p>
    <w:p w:rsidR="005A1B60" w:rsidRPr="005A1B60" w:rsidRDefault="005A1B60" w:rsidP="005A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A1B60">
        <w:rPr>
          <w:rFonts w:ascii="Times New Roman" w:hAnsi="Times New Roman" w:cs="Times New Roman"/>
        </w:rPr>
        <w:t>Uwzględniając podpisane już umowy na wykonanie przedsięwzięć, zmniejszone zostały odpowiednio limity zobowiązań.</w:t>
      </w:r>
    </w:p>
    <w:p w:rsidR="004265CF" w:rsidRPr="0011452F" w:rsidRDefault="004265CF" w:rsidP="00BD0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0000"/>
        </w:rPr>
      </w:pPr>
    </w:p>
    <w:sectPr w:rsidR="004265CF" w:rsidRPr="0011452F" w:rsidSect="00040C83">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26" w:rsidRDefault="00397926" w:rsidP="00211500">
      <w:pPr>
        <w:spacing w:after="0" w:line="240" w:lineRule="auto"/>
      </w:pPr>
      <w:r>
        <w:separator/>
      </w:r>
    </w:p>
  </w:endnote>
  <w:endnote w:type="continuationSeparator" w:id="0">
    <w:p w:rsidR="00397926" w:rsidRDefault="00397926"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26" w:rsidRDefault="00397926" w:rsidP="00211500">
      <w:pPr>
        <w:spacing w:after="0" w:line="240" w:lineRule="auto"/>
      </w:pPr>
      <w:r>
        <w:separator/>
      </w:r>
    </w:p>
  </w:footnote>
  <w:footnote w:type="continuationSeparator" w:id="0">
    <w:p w:rsidR="00397926" w:rsidRDefault="00397926"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562293"/>
      <w:docPartObj>
        <w:docPartGallery w:val="Page Numbers (Top of Page)"/>
        <w:docPartUnique/>
      </w:docPartObj>
    </w:sdtPr>
    <w:sdtEndPr/>
    <w:sdtContent>
      <w:p w:rsidR="00397926" w:rsidRDefault="00397926">
        <w:pPr>
          <w:pStyle w:val="Nagwek"/>
          <w:jc w:val="center"/>
        </w:pPr>
        <w:r>
          <w:fldChar w:fldCharType="begin"/>
        </w:r>
        <w:r>
          <w:instrText>PAGE   \* MERGEFORMAT</w:instrText>
        </w:r>
        <w:r>
          <w:fldChar w:fldCharType="separate"/>
        </w:r>
        <w:r w:rsidR="00C1428D">
          <w:rPr>
            <w:noProof/>
          </w:rPr>
          <w:t>19</w:t>
        </w:r>
        <w:r>
          <w:fldChar w:fldCharType="end"/>
        </w:r>
      </w:p>
    </w:sdtContent>
  </w:sdt>
  <w:p w:rsidR="00397926" w:rsidRDefault="003979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00000003"/>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3">
    <w:nsid w:val="00000004"/>
    <w:multiLevelType w:val="singleLevel"/>
    <w:tmpl w:val="00000004"/>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122400"/>
    <w:multiLevelType w:val="hybridMultilevel"/>
    <w:tmpl w:val="759AF6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780C52"/>
    <w:multiLevelType w:val="hybridMultilevel"/>
    <w:tmpl w:val="5B3C7DC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BA6A13"/>
    <w:multiLevelType w:val="hybridMultilevel"/>
    <w:tmpl w:val="98D6E728"/>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D1C0B6F"/>
    <w:multiLevelType w:val="hybridMultilevel"/>
    <w:tmpl w:val="42F4E0D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31B1463"/>
    <w:multiLevelType w:val="hybridMultilevel"/>
    <w:tmpl w:val="43C2C0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8">
    <w:abstractNumId w:val="8"/>
  </w:num>
  <w:num w:numId="9">
    <w:abstractNumId w:val="13"/>
  </w:num>
  <w:num w:numId="10">
    <w:abstractNumId w:val="12"/>
  </w:num>
  <w:num w:numId="11">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12">
    <w:abstractNumId w:val="10"/>
  </w:num>
  <w:num w:numId="13">
    <w:abstractNumId w:val="11"/>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20C6"/>
    <w:rsid w:val="00005BC9"/>
    <w:rsid w:val="0001009A"/>
    <w:rsid w:val="00011360"/>
    <w:rsid w:val="00014C95"/>
    <w:rsid w:val="00014FB8"/>
    <w:rsid w:val="00021170"/>
    <w:rsid w:val="00025872"/>
    <w:rsid w:val="000263C9"/>
    <w:rsid w:val="00027EFA"/>
    <w:rsid w:val="00031F05"/>
    <w:rsid w:val="0004094A"/>
    <w:rsid w:val="00040C83"/>
    <w:rsid w:val="00041FAA"/>
    <w:rsid w:val="00045991"/>
    <w:rsid w:val="00047CEF"/>
    <w:rsid w:val="000554F4"/>
    <w:rsid w:val="00071D4E"/>
    <w:rsid w:val="000734D4"/>
    <w:rsid w:val="0009361F"/>
    <w:rsid w:val="00094B7A"/>
    <w:rsid w:val="000A2A03"/>
    <w:rsid w:val="000A2B0E"/>
    <w:rsid w:val="000A7832"/>
    <w:rsid w:val="000B30C6"/>
    <w:rsid w:val="000B5CE5"/>
    <w:rsid w:val="000B6403"/>
    <w:rsid w:val="000B7EC8"/>
    <w:rsid w:val="000C0805"/>
    <w:rsid w:val="000C31C3"/>
    <w:rsid w:val="000C6433"/>
    <w:rsid w:val="000C7B6D"/>
    <w:rsid w:val="000D271B"/>
    <w:rsid w:val="000D3A2A"/>
    <w:rsid w:val="000E7396"/>
    <w:rsid w:val="000E7520"/>
    <w:rsid w:val="000F0194"/>
    <w:rsid w:val="000F26D2"/>
    <w:rsid w:val="000F73A7"/>
    <w:rsid w:val="001012FC"/>
    <w:rsid w:val="00101423"/>
    <w:rsid w:val="001027DF"/>
    <w:rsid w:val="001055BC"/>
    <w:rsid w:val="001057D0"/>
    <w:rsid w:val="00112E6D"/>
    <w:rsid w:val="0011452F"/>
    <w:rsid w:val="001149FD"/>
    <w:rsid w:val="001202E3"/>
    <w:rsid w:val="00121A48"/>
    <w:rsid w:val="00122584"/>
    <w:rsid w:val="0012612C"/>
    <w:rsid w:val="00132828"/>
    <w:rsid w:val="0013323F"/>
    <w:rsid w:val="001447E2"/>
    <w:rsid w:val="00145405"/>
    <w:rsid w:val="00152AFE"/>
    <w:rsid w:val="00167D0B"/>
    <w:rsid w:val="001750C1"/>
    <w:rsid w:val="00180AEE"/>
    <w:rsid w:val="00180AF8"/>
    <w:rsid w:val="00181664"/>
    <w:rsid w:val="0018249C"/>
    <w:rsid w:val="00182C7B"/>
    <w:rsid w:val="00185A82"/>
    <w:rsid w:val="00186915"/>
    <w:rsid w:val="0019407E"/>
    <w:rsid w:val="001969C0"/>
    <w:rsid w:val="001A3D24"/>
    <w:rsid w:val="001B15BF"/>
    <w:rsid w:val="001B3B3A"/>
    <w:rsid w:val="001B6A68"/>
    <w:rsid w:val="001C2EB8"/>
    <w:rsid w:val="001C3C2E"/>
    <w:rsid w:val="001C57EA"/>
    <w:rsid w:val="001D105B"/>
    <w:rsid w:val="001D50A5"/>
    <w:rsid w:val="001E4B6F"/>
    <w:rsid w:val="001E61CD"/>
    <w:rsid w:val="001F0D29"/>
    <w:rsid w:val="00202B1F"/>
    <w:rsid w:val="002059C5"/>
    <w:rsid w:val="00211500"/>
    <w:rsid w:val="00214014"/>
    <w:rsid w:val="00215F60"/>
    <w:rsid w:val="0022673F"/>
    <w:rsid w:val="002273E6"/>
    <w:rsid w:val="00235B2C"/>
    <w:rsid w:val="00236AFD"/>
    <w:rsid w:val="0023741F"/>
    <w:rsid w:val="00237F28"/>
    <w:rsid w:val="00250A42"/>
    <w:rsid w:val="002521B2"/>
    <w:rsid w:val="0025305D"/>
    <w:rsid w:val="00256972"/>
    <w:rsid w:val="002571D1"/>
    <w:rsid w:val="00257582"/>
    <w:rsid w:val="00265433"/>
    <w:rsid w:val="00265B0E"/>
    <w:rsid w:val="00275C86"/>
    <w:rsid w:val="002808BD"/>
    <w:rsid w:val="00283863"/>
    <w:rsid w:val="00290C70"/>
    <w:rsid w:val="002911DD"/>
    <w:rsid w:val="0029310C"/>
    <w:rsid w:val="00294E88"/>
    <w:rsid w:val="0029551D"/>
    <w:rsid w:val="002961A9"/>
    <w:rsid w:val="002A07B7"/>
    <w:rsid w:val="002B1E98"/>
    <w:rsid w:val="002B3753"/>
    <w:rsid w:val="002B3CF7"/>
    <w:rsid w:val="002B6E6A"/>
    <w:rsid w:val="002B781E"/>
    <w:rsid w:val="002C710A"/>
    <w:rsid w:val="002C7FF4"/>
    <w:rsid w:val="002E1AEC"/>
    <w:rsid w:val="002E4261"/>
    <w:rsid w:val="002E4873"/>
    <w:rsid w:val="002E4E3F"/>
    <w:rsid w:val="002E7B1D"/>
    <w:rsid w:val="003077CD"/>
    <w:rsid w:val="003121F2"/>
    <w:rsid w:val="0031308E"/>
    <w:rsid w:val="00321DCB"/>
    <w:rsid w:val="00324E71"/>
    <w:rsid w:val="0032592D"/>
    <w:rsid w:val="00327B5C"/>
    <w:rsid w:val="0033029D"/>
    <w:rsid w:val="0033306E"/>
    <w:rsid w:val="00334552"/>
    <w:rsid w:val="00334C9E"/>
    <w:rsid w:val="00336BEB"/>
    <w:rsid w:val="00345152"/>
    <w:rsid w:val="00350508"/>
    <w:rsid w:val="0035454F"/>
    <w:rsid w:val="003744EC"/>
    <w:rsid w:val="0038327D"/>
    <w:rsid w:val="00387F6F"/>
    <w:rsid w:val="003944C4"/>
    <w:rsid w:val="00397926"/>
    <w:rsid w:val="003A12A8"/>
    <w:rsid w:val="003A46A6"/>
    <w:rsid w:val="003C6D7B"/>
    <w:rsid w:val="003D11B0"/>
    <w:rsid w:val="003D6CCA"/>
    <w:rsid w:val="003E4879"/>
    <w:rsid w:val="003E68B2"/>
    <w:rsid w:val="003F09DB"/>
    <w:rsid w:val="003F575D"/>
    <w:rsid w:val="003F59A8"/>
    <w:rsid w:val="003F74F1"/>
    <w:rsid w:val="004016A2"/>
    <w:rsid w:val="00407BC7"/>
    <w:rsid w:val="00410458"/>
    <w:rsid w:val="00411AC8"/>
    <w:rsid w:val="004156B4"/>
    <w:rsid w:val="004178E0"/>
    <w:rsid w:val="004265CF"/>
    <w:rsid w:val="00426C40"/>
    <w:rsid w:val="004336B4"/>
    <w:rsid w:val="0044566F"/>
    <w:rsid w:val="0044729E"/>
    <w:rsid w:val="00453BBD"/>
    <w:rsid w:val="0045420B"/>
    <w:rsid w:val="00460177"/>
    <w:rsid w:val="00461053"/>
    <w:rsid w:val="004678BC"/>
    <w:rsid w:val="00470ADA"/>
    <w:rsid w:val="004712DD"/>
    <w:rsid w:val="00474DFD"/>
    <w:rsid w:val="00476BC9"/>
    <w:rsid w:val="004906A0"/>
    <w:rsid w:val="00492DCD"/>
    <w:rsid w:val="004A08D1"/>
    <w:rsid w:val="004A69AE"/>
    <w:rsid w:val="004A745A"/>
    <w:rsid w:val="004B1D36"/>
    <w:rsid w:val="004C7858"/>
    <w:rsid w:val="004D0EE6"/>
    <w:rsid w:val="004D66F8"/>
    <w:rsid w:val="004E5FB5"/>
    <w:rsid w:val="004F433A"/>
    <w:rsid w:val="004F689D"/>
    <w:rsid w:val="0050495E"/>
    <w:rsid w:val="00507F72"/>
    <w:rsid w:val="005124CB"/>
    <w:rsid w:val="00515B0C"/>
    <w:rsid w:val="0051622B"/>
    <w:rsid w:val="00516939"/>
    <w:rsid w:val="00517E50"/>
    <w:rsid w:val="00524CFC"/>
    <w:rsid w:val="005275F8"/>
    <w:rsid w:val="00527EBF"/>
    <w:rsid w:val="00527F5D"/>
    <w:rsid w:val="005313F2"/>
    <w:rsid w:val="00531F25"/>
    <w:rsid w:val="0053228F"/>
    <w:rsid w:val="005355F3"/>
    <w:rsid w:val="00543C7A"/>
    <w:rsid w:val="005475C9"/>
    <w:rsid w:val="00550B94"/>
    <w:rsid w:val="00562D09"/>
    <w:rsid w:val="005651BF"/>
    <w:rsid w:val="00567588"/>
    <w:rsid w:val="00570104"/>
    <w:rsid w:val="005707B1"/>
    <w:rsid w:val="00571C86"/>
    <w:rsid w:val="00573E67"/>
    <w:rsid w:val="005743F1"/>
    <w:rsid w:val="00574EED"/>
    <w:rsid w:val="005773FC"/>
    <w:rsid w:val="00582364"/>
    <w:rsid w:val="0058242C"/>
    <w:rsid w:val="00584F39"/>
    <w:rsid w:val="00587FB8"/>
    <w:rsid w:val="005908AC"/>
    <w:rsid w:val="00592F4A"/>
    <w:rsid w:val="005A034E"/>
    <w:rsid w:val="005A125A"/>
    <w:rsid w:val="005A16E5"/>
    <w:rsid w:val="005A19D2"/>
    <w:rsid w:val="005A1B60"/>
    <w:rsid w:val="005A32B7"/>
    <w:rsid w:val="005A5FCE"/>
    <w:rsid w:val="005B10E9"/>
    <w:rsid w:val="005B16FF"/>
    <w:rsid w:val="005C680D"/>
    <w:rsid w:val="005C7845"/>
    <w:rsid w:val="005D3BCB"/>
    <w:rsid w:val="005D53BD"/>
    <w:rsid w:val="005D6CCF"/>
    <w:rsid w:val="005D7B52"/>
    <w:rsid w:val="005E2451"/>
    <w:rsid w:val="005E50C2"/>
    <w:rsid w:val="005F4A19"/>
    <w:rsid w:val="00601857"/>
    <w:rsid w:val="00603E05"/>
    <w:rsid w:val="00607B6D"/>
    <w:rsid w:val="00610CC5"/>
    <w:rsid w:val="0062085C"/>
    <w:rsid w:val="006215D2"/>
    <w:rsid w:val="006217AF"/>
    <w:rsid w:val="00640BEB"/>
    <w:rsid w:val="0064105A"/>
    <w:rsid w:val="006422BC"/>
    <w:rsid w:val="006447DA"/>
    <w:rsid w:val="00647657"/>
    <w:rsid w:val="0065393D"/>
    <w:rsid w:val="006561E7"/>
    <w:rsid w:val="006564C8"/>
    <w:rsid w:val="00656D11"/>
    <w:rsid w:val="00660891"/>
    <w:rsid w:val="00675423"/>
    <w:rsid w:val="00677898"/>
    <w:rsid w:val="0068798A"/>
    <w:rsid w:val="0069020E"/>
    <w:rsid w:val="006A55F6"/>
    <w:rsid w:val="006C176F"/>
    <w:rsid w:val="006C38F6"/>
    <w:rsid w:val="006C3A28"/>
    <w:rsid w:val="006C6641"/>
    <w:rsid w:val="006C799B"/>
    <w:rsid w:val="006D6698"/>
    <w:rsid w:val="006E150A"/>
    <w:rsid w:val="006E792C"/>
    <w:rsid w:val="006F3D1A"/>
    <w:rsid w:val="006F6B83"/>
    <w:rsid w:val="006F6C34"/>
    <w:rsid w:val="006F7B80"/>
    <w:rsid w:val="006F7EE4"/>
    <w:rsid w:val="00715CA7"/>
    <w:rsid w:val="00722F66"/>
    <w:rsid w:val="00725DD5"/>
    <w:rsid w:val="00727056"/>
    <w:rsid w:val="00741FB9"/>
    <w:rsid w:val="007462B7"/>
    <w:rsid w:val="00753F55"/>
    <w:rsid w:val="007659BE"/>
    <w:rsid w:val="0077242F"/>
    <w:rsid w:val="007743BE"/>
    <w:rsid w:val="00777A9E"/>
    <w:rsid w:val="007837F7"/>
    <w:rsid w:val="00786D02"/>
    <w:rsid w:val="00793BD3"/>
    <w:rsid w:val="00794054"/>
    <w:rsid w:val="007A0CC1"/>
    <w:rsid w:val="007A5B09"/>
    <w:rsid w:val="007A5DA4"/>
    <w:rsid w:val="007A6DAD"/>
    <w:rsid w:val="007B0DFC"/>
    <w:rsid w:val="007B3078"/>
    <w:rsid w:val="007B3DA8"/>
    <w:rsid w:val="007C08AD"/>
    <w:rsid w:val="007C2760"/>
    <w:rsid w:val="007C2CCC"/>
    <w:rsid w:val="007C6F3D"/>
    <w:rsid w:val="007C7EC1"/>
    <w:rsid w:val="007D1FAD"/>
    <w:rsid w:val="007D7CAE"/>
    <w:rsid w:val="007E7CD6"/>
    <w:rsid w:val="00811529"/>
    <w:rsid w:val="0083018D"/>
    <w:rsid w:val="00833E8C"/>
    <w:rsid w:val="008367E9"/>
    <w:rsid w:val="008405FE"/>
    <w:rsid w:val="008445AA"/>
    <w:rsid w:val="00844B24"/>
    <w:rsid w:val="008450CB"/>
    <w:rsid w:val="008641F2"/>
    <w:rsid w:val="00874674"/>
    <w:rsid w:val="00875C9B"/>
    <w:rsid w:val="00880C51"/>
    <w:rsid w:val="00880F13"/>
    <w:rsid w:val="00883DDA"/>
    <w:rsid w:val="00883FEF"/>
    <w:rsid w:val="00887708"/>
    <w:rsid w:val="0089327B"/>
    <w:rsid w:val="008A3916"/>
    <w:rsid w:val="008A4D53"/>
    <w:rsid w:val="008B0CC3"/>
    <w:rsid w:val="008B71B5"/>
    <w:rsid w:val="008D4B19"/>
    <w:rsid w:val="008E2356"/>
    <w:rsid w:val="008E2FBD"/>
    <w:rsid w:val="008E3350"/>
    <w:rsid w:val="008E4630"/>
    <w:rsid w:val="008E78CF"/>
    <w:rsid w:val="008F0939"/>
    <w:rsid w:val="008F100C"/>
    <w:rsid w:val="008F3D8E"/>
    <w:rsid w:val="00902CF8"/>
    <w:rsid w:val="0090468E"/>
    <w:rsid w:val="00910657"/>
    <w:rsid w:val="009172E3"/>
    <w:rsid w:val="0092030F"/>
    <w:rsid w:val="009247AB"/>
    <w:rsid w:val="00925FA2"/>
    <w:rsid w:val="0093466E"/>
    <w:rsid w:val="00955F26"/>
    <w:rsid w:val="009717B9"/>
    <w:rsid w:val="00971E34"/>
    <w:rsid w:val="0097316F"/>
    <w:rsid w:val="009749DF"/>
    <w:rsid w:val="00976D47"/>
    <w:rsid w:val="009805D9"/>
    <w:rsid w:val="00983673"/>
    <w:rsid w:val="00984AE2"/>
    <w:rsid w:val="00993BDB"/>
    <w:rsid w:val="00997E46"/>
    <w:rsid w:val="009A2264"/>
    <w:rsid w:val="009A3648"/>
    <w:rsid w:val="009A4AEE"/>
    <w:rsid w:val="009A4D08"/>
    <w:rsid w:val="009B309B"/>
    <w:rsid w:val="009B4CB6"/>
    <w:rsid w:val="009C0D4E"/>
    <w:rsid w:val="009C528E"/>
    <w:rsid w:val="009D363E"/>
    <w:rsid w:val="009F3012"/>
    <w:rsid w:val="009F703D"/>
    <w:rsid w:val="00A05164"/>
    <w:rsid w:val="00A06DD7"/>
    <w:rsid w:val="00A13BBB"/>
    <w:rsid w:val="00A21FC5"/>
    <w:rsid w:val="00A242C3"/>
    <w:rsid w:val="00A25F94"/>
    <w:rsid w:val="00A341A4"/>
    <w:rsid w:val="00A3607F"/>
    <w:rsid w:val="00A4467D"/>
    <w:rsid w:val="00A502AD"/>
    <w:rsid w:val="00A63231"/>
    <w:rsid w:val="00A65835"/>
    <w:rsid w:val="00A65D1D"/>
    <w:rsid w:val="00A66253"/>
    <w:rsid w:val="00A70C24"/>
    <w:rsid w:val="00A95720"/>
    <w:rsid w:val="00AA182C"/>
    <w:rsid w:val="00AA3931"/>
    <w:rsid w:val="00AA4887"/>
    <w:rsid w:val="00AA749D"/>
    <w:rsid w:val="00AB048A"/>
    <w:rsid w:val="00AB2B28"/>
    <w:rsid w:val="00AB34CF"/>
    <w:rsid w:val="00AB49F7"/>
    <w:rsid w:val="00AB63E9"/>
    <w:rsid w:val="00AD22B5"/>
    <w:rsid w:val="00AD30C1"/>
    <w:rsid w:val="00AE05A4"/>
    <w:rsid w:val="00AE1039"/>
    <w:rsid w:val="00AE1FD1"/>
    <w:rsid w:val="00AE54F3"/>
    <w:rsid w:val="00AF79BD"/>
    <w:rsid w:val="00B01EBD"/>
    <w:rsid w:val="00B02FF0"/>
    <w:rsid w:val="00B040EA"/>
    <w:rsid w:val="00B0442B"/>
    <w:rsid w:val="00B05EC3"/>
    <w:rsid w:val="00B0630D"/>
    <w:rsid w:val="00B1273B"/>
    <w:rsid w:val="00B14AC0"/>
    <w:rsid w:val="00B250B6"/>
    <w:rsid w:val="00B31698"/>
    <w:rsid w:val="00B36233"/>
    <w:rsid w:val="00B43125"/>
    <w:rsid w:val="00B577BC"/>
    <w:rsid w:val="00B638F2"/>
    <w:rsid w:val="00B6543E"/>
    <w:rsid w:val="00B706F7"/>
    <w:rsid w:val="00B77097"/>
    <w:rsid w:val="00B801E8"/>
    <w:rsid w:val="00B81D75"/>
    <w:rsid w:val="00B8395D"/>
    <w:rsid w:val="00B91862"/>
    <w:rsid w:val="00B923F2"/>
    <w:rsid w:val="00B928D5"/>
    <w:rsid w:val="00B938E8"/>
    <w:rsid w:val="00B96CFD"/>
    <w:rsid w:val="00BA4C0C"/>
    <w:rsid w:val="00BA6BFA"/>
    <w:rsid w:val="00BB58DA"/>
    <w:rsid w:val="00BC0DDD"/>
    <w:rsid w:val="00BD0C32"/>
    <w:rsid w:val="00BE03DB"/>
    <w:rsid w:val="00BF5F0A"/>
    <w:rsid w:val="00C04DE6"/>
    <w:rsid w:val="00C127FF"/>
    <w:rsid w:val="00C1428D"/>
    <w:rsid w:val="00C23D8F"/>
    <w:rsid w:val="00C25553"/>
    <w:rsid w:val="00C27551"/>
    <w:rsid w:val="00C2780F"/>
    <w:rsid w:val="00C34D68"/>
    <w:rsid w:val="00C36FDE"/>
    <w:rsid w:val="00C42A85"/>
    <w:rsid w:val="00C46C96"/>
    <w:rsid w:val="00C519E7"/>
    <w:rsid w:val="00C5528D"/>
    <w:rsid w:val="00C61BF6"/>
    <w:rsid w:val="00C81BB5"/>
    <w:rsid w:val="00C82FE9"/>
    <w:rsid w:val="00C84AD2"/>
    <w:rsid w:val="00C87C17"/>
    <w:rsid w:val="00C90334"/>
    <w:rsid w:val="00C90B81"/>
    <w:rsid w:val="00C915FB"/>
    <w:rsid w:val="00C934C8"/>
    <w:rsid w:val="00C95CC2"/>
    <w:rsid w:val="00C96A0C"/>
    <w:rsid w:val="00C96E72"/>
    <w:rsid w:val="00CA3DD2"/>
    <w:rsid w:val="00CA7ADA"/>
    <w:rsid w:val="00CB1635"/>
    <w:rsid w:val="00CB16B3"/>
    <w:rsid w:val="00CB53E9"/>
    <w:rsid w:val="00CB71CE"/>
    <w:rsid w:val="00CB7CCC"/>
    <w:rsid w:val="00CC5288"/>
    <w:rsid w:val="00CC5369"/>
    <w:rsid w:val="00CC5649"/>
    <w:rsid w:val="00CC602B"/>
    <w:rsid w:val="00CC7845"/>
    <w:rsid w:val="00CD1647"/>
    <w:rsid w:val="00CD2148"/>
    <w:rsid w:val="00CD4521"/>
    <w:rsid w:val="00CD4B2F"/>
    <w:rsid w:val="00CD6A8A"/>
    <w:rsid w:val="00CD7576"/>
    <w:rsid w:val="00CE0F16"/>
    <w:rsid w:val="00CE5953"/>
    <w:rsid w:val="00CE70A9"/>
    <w:rsid w:val="00CF534C"/>
    <w:rsid w:val="00D068A2"/>
    <w:rsid w:val="00D13AF2"/>
    <w:rsid w:val="00D16558"/>
    <w:rsid w:val="00D358C7"/>
    <w:rsid w:val="00D4102D"/>
    <w:rsid w:val="00D53F04"/>
    <w:rsid w:val="00D55446"/>
    <w:rsid w:val="00D5579E"/>
    <w:rsid w:val="00D5585B"/>
    <w:rsid w:val="00D5792D"/>
    <w:rsid w:val="00D632EE"/>
    <w:rsid w:val="00D64F2C"/>
    <w:rsid w:val="00D65641"/>
    <w:rsid w:val="00D701D3"/>
    <w:rsid w:val="00D71A63"/>
    <w:rsid w:val="00D71B2F"/>
    <w:rsid w:val="00D72EB2"/>
    <w:rsid w:val="00D73F8A"/>
    <w:rsid w:val="00D74149"/>
    <w:rsid w:val="00D75C1B"/>
    <w:rsid w:val="00D80001"/>
    <w:rsid w:val="00D8127B"/>
    <w:rsid w:val="00D818A9"/>
    <w:rsid w:val="00D827B6"/>
    <w:rsid w:val="00D93EBE"/>
    <w:rsid w:val="00D944C7"/>
    <w:rsid w:val="00DA7F30"/>
    <w:rsid w:val="00DB165B"/>
    <w:rsid w:val="00DB2E75"/>
    <w:rsid w:val="00DD0E2F"/>
    <w:rsid w:val="00DD1156"/>
    <w:rsid w:val="00DD29DA"/>
    <w:rsid w:val="00DD5C4A"/>
    <w:rsid w:val="00DE36F1"/>
    <w:rsid w:val="00DE3EE5"/>
    <w:rsid w:val="00DF34A6"/>
    <w:rsid w:val="00DF5C2E"/>
    <w:rsid w:val="00E0294A"/>
    <w:rsid w:val="00E115A9"/>
    <w:rsid w:val="00E14984"/>
    <w:rsid w:val="00E22421"/>
    <w:rsid w:val="00E22854"/>
    <w:rsid w:val="00E35ED9"/>
    <w:rsid w:val="00E4207A"/>
    <w:rsid w:val="00E42BC1"/>
    <w:rsid w:val="00E44E50"/>
    <w:rsid w:val="00E45B5A"/>
    <w:rsid w:val="00E50887"/>
    <w:rsid w:val="00E526B1"/>
    <w:rsid w:val="00E70F91"/>
    <w:rsid w:val="00E85842"/>
    <w:rsid w:val="00E87080"/>
    <w:rsid w:val="00E913C0"/>
    <w:rsid w:val="00E9217A"/>
    <w:rsid w:val="00E93F13"/>
    <w:rsid w:val="00E963FD"/>
    <w:rsid w:val="00EA1CCC"/>
    <w:rsid w:val="00EB021A"/>
    <w:rsid w:val="00EC24D9"/>
    <w:rsid w:val="00EC34D0"/>
    <w:rsid w:val="00EC3B63"/>
    <w:rsid w:val="00EC3D3C"/>
    <w:rsid w:val="00EC45F9"/>
    <w:rsid w:val="00EC71F0"/>
    <w:rsid w:val="00EC7C9C"/>
    <w:rsid w:val="00ED5E10"/>
    <w:rsid w:val="00ED716A"/>
    <w:rsid w:val="00EE2732"/>
    <w:rsid w:val="00EF1C7A"/>
    <w:rsid w:val="00F03866"/>
    <w:rsid w:val="00F05803"/>
    <w:rsid w:val="00F07E72"/>
    <w:rsid w:val="00F10141"/>
    <w:rsid w:val="00F2064D"/>
    <w:rsid w:val="00F27ACD"/>
    <w:rsid w:val="00F27F46"/>
    <w:rsid w:val="00F31DDB"/>
    <w:rsid w:val="00F4411E"/>
    <w:rsid w:val="00F53BF8"/>
    <w:rsid w:val="00F568C9"/>
    <w:rsid w:val="00F64313"/>
    <w:rsid w:val="00F66AE1"/>
    <w:rsid w:val="00F670E0"/>
    <w:rsid w:val="00F7414B"/>
    <w:rsid w:val="00F74D73"/>
    <w:rsid w:val="00F76429"/>
    <w:rsid w:val="00F80B6A"/>
    <w:rsid w:val="00F91035"/>
    <w:rsid w:val="00FA1C5B"/>
    <w:rsid w:val="00FB1AA2"/>
    <w:rsid w:val="00FB2658"/>
    <w:rsid w:val="00FB3C29"/>
    <w:rsid w:val="00FC04C5"/>
    <w:rsid w:val="00FD196D"/>
    <w:rsid w:val="00FD3B23"/>
    <w:rsid w:val="00FE449C"/>
    <w:rsid w:val="00FE67EF"/>
    <w:rsid w:val="00FE7823"/>
    <w:rsid w:val="00FE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1"/>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AB04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48A"/>
    <w:rPr>
      <w:rFonts w:ascii="Tahoma" w:hAnsi="Tahoma" w:cs="Tahoma"/>
      <w:sz w:val="16"/>
      <w:szCs w:val="16"/>
    </w:rPr>
  </w:style>
  <w:style w:type="paragraph" w:customStyle="1" w:styleId="Default">
    <w:name w:val="Default"/>
    <w:uiPriority w:val="99"/>
    <w:rsid w:val="00E0294A"/>
    <w:pPr>
      <w:autoSpaceDE w:val="0"/>
      <w:autoSpaceDN w:val="0"/>
      <w:adjustRightInd w:val="0"/>
      <w:spacing w:after="0" w:line="240" w:lineRule="auto"/>
    </w:pPr>
    <w:rPr>
      <w:rFonts w:ascii="Calibri" w:hAnsi="Calibri" w:cs="Calibri"/>
      <w:color w:val="000000"/>
      <w:sz w:val="24"/>
      <w:szCs w:val="24"/>
    </w:rPr>
  </w:style>
  <w:style w:type="paragraph" w:customStyle="1" w:styleId="Bezodstpw1">
    <w:name w:val="Bez odstępów1"/>
    <w:rsid w:val="0034515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1"/>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AB04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48A"/>
    <w:rPr>
      <w:rFonts w:ascii="Tahoma" w:hAnsi="Tahoma" w:cs="Tahoma"/>
      <w:sz w:val="16"/>
      <w:szCs w:val="16"/>
    </w:rPr>
  </w:style>
  <w:style w:type="paragraph" w:customStyle="1" w:styleId="Default">
    <w:name w:val="Default"/>
    <w:uiPriority w:val="99"/>
    <w:rsid w:val="00E0294A"/>
    <w:pPr>
      <w:autoSpaceDE w:val="0"/>
      <w:autoSpaceDN w:val="0"/>
      <w:adjustRightInd w:val="0"/>
      <w:spacing w:after="0" w:line="240" w:lineRule="auto"/>
    </w:pPr>
    <w:rPr>
      <w:rFonts w:ascii="Calibri" w:hAnsi="Calibri" w:cs="Calibri"/>
      <w:color w:val="000000"/>
      <w:sz w:val="24"/>
      <w:szCs w:val="24"/>
    </w:rPr>
  </w:style>
  <w:style w:type="paragraph" w:customStyle="1" w:styleId="Bezodstpw1">
    <w:name w:val="Bez odstępów1"/>
    <w:rsid w:val="0034515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20">
      <w:bodyDiv w:val="1"/>
      <w:marLeft w:val="0"/>
      <w:marRight w:val="0"/>
      <w:marTop w:val="0"/>
      <w:marBottom w:val="0"/>
      <w:divBdr>
        <w:top w:val="none" w:sz="0" w:space="0" w:color="auto"/>
        <w:left w:val="none" w:sz="0" w:space="0" w:color="auto"/>
        <w:bottom w:val="none" w:sz="0" w:space="0" w:color="auto"/>
        <w:right w:val="none" w:sz="0" w:space="0" w:color="auto"/>
      </w:divBdr>
    </w:div>
    <w:div w:id="14618703">
      <w:bodyDiv w:val="1"/>
      <w:marLeft w:val="0"/>
      <w:marRight w:val="0"/>
      <w:marTop w:val="0"/>
      <w:marBottom w:val="0"/>
      <w:divBdr>
        <w:top w:val="none" w:sz="0" w:space="0" w:color="auto"/>
        <w:left w:val="none" w:sz="0" w:space="0" w:color="auto"/>
        <w:bottom w:val="none" w:sz="0" w:space="0" w:color="auto"/>
        <w:right w:val="none" w:sz="0" w:space="0" w:color="auto"/>
      </w:divBdr>
    </w:div>
    <w:div w:id="16007298">
      <w:bodyDiv w:val="1"/>
      <w:marLeft w:val="0"/>
      <w:marRight w:val="0"/>
      <w:marTop w:val="0"/>
      <w:marBottom w:val="0"/>
      <w:divBdr>
        <w:top w:val="none" w:sz="0" w:space="0" w:color="auto"/>
        <w:left w:val="none" w:sz="0" w:space="0" w:color="auto"/>
        <w:bottom w:val="none" w:sz="0" w:space="0" w:color="auto"/>
        <w:right w:val="none" w:sz="0" w:space="0" w:color="auto"/>
      </w:divBdr>
    </w:div>
    <w:div w:id="16392723">
      <w:bodyDiv w:val="1"/>
      <w:marLeft w:val="0"/>
      <w:marRight w:val="0"/>
      <w:marTop w:val="0"/>
      <w:marBottom w:val="0"/>
      <w:divBdr>
        <w:top w:val="none" w:sz="0" w:space="0" w:color="auto"/>
        <w:left w:val="none" w:sz="0" w:space="0" w:color="auto"/>
        <w:bottom w:val="none" w:sz="0" w:space="0" w:color="auto"/>
        <w:right w:val="none" w:sz="0" w:space="0" w:color="auto"/>
      </w:divBdr>
    </w:div>
    <w:div w:id="17510917">
      <w:bodyDiv w:val="1"/>
      <w:marLeft w:val="0"/>
      <w:marRight w:val="0"/>
      <w:marTop w:val="0"/>
      <w:marBottom w:val="0"/>
      <w:divBdr>
        <w:top w:val="none" w:sz="0" w:space="0" w:color="auto"/>
        <w:left w:val="none" w:sz="0" w:space="0" w:color="auto"/>
        <w:bottom w:val="none" w:sz="0" w:space="0" w:color="auto"/>
        <w:right w:val="none" w:sz="0" w:space="0" w:color="auto"/>
      </w:divBdr>
    </w:div>
    <w:div w:id="18095334">
      <w:bodyDiv w:val="1"/>
      <w:marLeft w:val="0"/>
      <w:marRight w:val="0"/>
      <w:marTop w:val="0"/>
      <w:marBottom w:val="0"/>
      <w:divBdr>
        <w:top w:val="none" w:sz="0" w:space="0" w:color="auto"/>
        <w:left w:val="none" w:sz="0" w:space="0" w:color="auto"/>
        <w:bottom w:val="none" w:sz="0" w:space="0" w:color="auto"/>
        <w:right w:val="none" w:sz="0" w:space="0" w:color="auto"/>
      </w:divBdr>
    </w:div>
    <w:div w:id="19820215">
      <w:bodyDiv w:val="1"/>
      <w:marLeft w:val="0"/>
      <w:marRight w:val="0"/>
      <w:marTop w:val="0"/>
      <w:marBottom w:val="0"/>
      <w:divBdr>
        <w:top w:val="none" w:sz="0" w:space="0" w:color="auto"/>
        <w:left w:val="none" w:sz="0" w:space="0" w:color="auto"/>
        <w:bottom w:val="none" w:sz="0" w:space="0" w:color="auto"/>
        <w:right w:val="none" w:sz="0" w:space="0" w:color="auto"/>
      </w:divBdr>
    </w:div>
    <w:div w:id="22636798">
      <w:bodyDiv w:val="1"/>
      <w:marLeft w:val="0"/>
      <w:marRight w:val="0"/>
      <w:marTop w:val="0"/>
      <w:marBottom w:val="0"/>
      <w:divBdr>
        <w:top w:val="none" w:sz="0" w:space="0" w:color="auto"/>
        <w:left w:val="none" w:sz="0" w:space="0" w:color="auto"/>
        <w:bottom w:val="none" w:sz="0" w:space="0" w:color="auto"/>
        <w:right w:val="none" w:sz="0" w:space="0" w:color="auto"/>
      </w:divBdr>
    </w:div>
    <w:div w:id="22828959">
      <w:bodyDiv w:val="1"/>
      <w:marLeft w:val="0"/>
      <w:marRight w:val="0"/>
      <w:marTop w:val="0"/>
      <w:marBottom w:val="0"/>
      <w:divBdr>
        <w:top w:val="none" w:sz="0" w:space="0" w:color="auto"/>
        <w:left w:val="none" w:sz="0" w:space="0" w:color="auto"/>
        <w:bottom w:val="none" w:sz="0" w:space="0" w:color="auto"/>
        <w:right w:val="none" w:sz="0" w:space="0" w:color="auto"/>
      </w:divBdr>
    </w:div>
    <w:div w:id="28460536">
      <w:bodyDiv w:val="1"/>
      <w:marLeft w:val="0"/>
      <w:marRight w:val="0"/>
      <w:marTop w:val="0"/>
      <w:marBottom w:val="0"/>
      <w:divBdr>
        <w:top w:val="none" w:sz="0" w:space="0" w:color="auto"/>
        <w:left w:val="none" w:sz="0" w:space="0" w:color="auto"/>
        <w:bottom w:val="none" w:sz="0" w:space="0" w:color="auto"/>
        <w:right w:val="none" w:sz="0" w:space="0" w:color="auto"/>
      </w:divBdr>
    </w:div>
    <w:div w:id="38632181">
      <w:bodyDiv w:val="1"/>
      <w:marLeft w:val="0"/>
      <w:marRight w:val="0"/>
      <w:marTop w:val="0"/>
      <w:marBottom w:val="0"/>
      <w:divBdr>
        <w:top w:val="none" w:sz="0" w:space="0" w:color="auto"/>
        <w:left w:val="none" w:sz="0" w:space="0" w:color="auto"/>
        <w:bottom w:val="none" w:sz="0" w:space="0" w:color="auto"/>
        <w:right w:val="none" w:sz="0" w:space="0" w:color="auto"/>
      </w:divBdr>
    </w:div>
    <w:div w:id="49352870">
      <w:bodyDiv w:val="1"/>
      <w:marLeft w:val="0"/>
      <w:marRight w:val="0"/>
      <w:marTop w:val="0"/>
      <w:marBottom w:val="0"/>
      <w:divBdr>
        <w:top w:val="none" w:sz="0" w:space="0" w:color="auto"/>
        <w:left w:val="none" w:sz="0" w:space="0" w:color="auto"/>
        <w:bottom w:val="none" w:sz="0" w:space="0" w:color="auto"/>
        <w:right w:val="none" w:sz="0" w:space="0" w:color="auto"/>
      </w:divBdr>
    </w:div>
    <w:div w:id="56974533">
      <w:bodyDiv w:val="1"/>
      <w:marLeft w:val="0"/>
      <w:marRight w:val="0"/>
      <w:marTop w:val="0"/>
      <w:marBottom w:val="0"/>
      <w:divBdr>
        <w:top w:val="none" w:sz="0" w:space="0" w:color="auto"/>
        <w:left w:val="none" w:sz="0" w:space="0" w:color="auto"/>
        <w:bottom w:val="none" w:sz="0" w:space="0" w:color="auto"/>
        <w:right w:val="none" w:sz="0" w:space="0" w:color="auto"/>
      </w:divBdr>
    </w:div>
    <w:div w:id="58988707">
      <w:bodyDiv w:val="1"/>
      <w:marLeft w:val="0"/>
      <w:marRight w:val="0"/>
      <w:marTop w:val="0"/>
      <w:marBottom w:val="0"/>
      <w:divBdr>
        <w:top w:val="none" w:sz="0" w:space="0" w:color="auto"/>
        <w:left w:val="none" w:sz="0" w:space="0" w:color="auto"/>
        <w:bottom w:val="none" w:sz="0" w:space="0" w:color="auto"/>
        <w:right w:val="none" w:sz="0" w:space="0" w:color="auto"/>
      </w:divBdr>
    </w:div>
    <w:div w:id="59137277">
      <w:bodyDiv w:val="1"/>
      <w:marLeft w:val="0"/>
      <w:marRight w:val="0"/>
      <w:marTop w:val="0"/>
      <w:marBottom w:val="0"/>
      <w:divBdr>
        <w:top w:val="none" w:sz="0" w:space="0" w:color="auto"/>
        <w:left w:val="none" w:sz="0" w:space="0" w:color="auto"/>
        <w:bottom w:val="none" w:sz="0" w:space="0" w:color="auto"/>
        <w:right w:val="none" w:sz="0" w:space="0" w:color="auto"/>
      </w:divBdr>
    </w:div>
    <w:div w:id="68164618">
      <w:bodyDiv w:val="1"/>
      <w:marLeft w:val="0"/>
      <w:marRight w:val="0"/>
      <w:marTop w:val="0"/>
      <w:marBottom w:val="0"/>
      <w:divBdr>
        <w:top w:val="none" w:sz="0" w:space="0" w:color="auto"/>
        <w:left w:val="none" w:sz="0" w:space="0" w:color="auto"/>
        <w:bottom w:val="none" w:sz="0" w:space="0" w:color="auto"/>
        <w:right w:val="none" w:sz="0" w:space="0" w:color="auto"/>
      </w:divBdr>
    </w:div>
    <w:div w:id="71129228">
      <w:bodyDiv w:val="1"/>
      <w:marLeft w:val="0"/>
      <w:marRight w:val="0"/>
      <w:marTop w:val="0"/>
      <w:marBottom w:val="0"/>
      <w:divBdr>
        <w:top w:val="none" w:sz="0" w:space="0" w:color="auto"/>
        <w:left w:val="none" w:sz="0" w:space="0" w:color="auto"/>
        <w:bottom w:val="none" w:sz="0" w:space="0" w:color="auto"/>
        <w:right w:val="none" w:sz="0" w:space="0" w:color="auto"/>
      </w:divBdr>
    </w:div>
    <w:div w:id="72169484">
      <w:bodyDiv w:val="1"/>
      <w:marLeft w:val="0"/>
      <w:marRight w:val="0"/>
      <w:marTop w:val="0"/>
      <w:marBottom w:val="0"/>
      <w:divBdr>
        <w:top w:val="none" w:sz="0" w:space="0" w:color="auto"/>
        <w:left w:val="none" w:sz="0" w:space="0" w:color="auto"/>
        <w:bottom w:val="none" w:sz="0" w:space="0" w:color="auto"/>
        <w:right w:val="none" w:sz="0" w:space="0" w:color="auto"/>
      </w:divBdr>
    </w:div>
    <w:div w:id="74595298">
      <w:bodyDiv w:val="1"/>
      <w:marLeft w:val="0"/>
      <w:marRight w:val="0"/>
      <w:marTop w:val="0"/>
      <w:marBottom w:val="0"/>
      <w:divBdr>
        <w:top w:val="none" w:sz="0" w:space="0" w:color="auto"/>
        <w:left w:val="none" w:sz="0" w:space="0" w:color="auto"/>
        <w:bottom w:val="none" w:sz="0" w:space="0" w:color="auto"/>
        <w:right w:val="none" w:sz="0" w:space="0" w:color="auto"/>
      </w:divBdr>
    </w:div>
    <w:div w:id="75128605">
      <w:bodyDiv w:val="1"/>
      <w:marLeft w:val="0"/>
      <w:marRight w:val="0"/>
      <w:marTop w:val="0"/>
      <w:marBottom w:val="0"/>
      <w:divBdr>
        <w:top w:val="none" w:sz="0" w:space="0" w:color="auto"/>
        <w:left w:val="none" w:sz="0" w:space="0" w:color="auto"/>
        <w:bottom w:val="none" w:sz="0" w:space="0" w:color="auto"/>
        <w:right w:val="none" w:sz="0" w:space="0" w:color="auto"/>
      </w:divBdr>
    </w:div>
    <w:div w:id="82996054">
      <w:bodyDiv w:val="1"/>
      <w:marLeft w:val="0"/>
      <w:marRight w:val="0"/>
      <w:marTop w:val="0"/>
      <w:marBottom w:val="0"/>
      <w:divBdr>
        <w:top w:val="none" w:sz="0" w:space="0" w:color="auto"/>
        <w:left w:val="none" w:sz="0" w:space="0" w:color="auto"/>
        <w:bottom w:val="none" w:sz="0" w:space="0" w:color="auto"/>
        <w:right w:val="none" w:sz="0" w:space="0" w:color="auto"/>
      </w:divBdr>
    </w:div>
    <w:div w:id="85420560">
      <w:bodyDiv w:val="1"/>
      <w:marLeft w:val="0"/>
      <w:marRight w:val="0"/>
      <w:marTop w:val="0"/>
      <w:marBottom w:val="0"/>
      <w:divBdr>
        <w:top w:val="none" w:sz="0" w:space="0" w:color="auto"/>
        <w:left w:val="none" w:sz="0" w:space="0" w:color="auto"/>
        <w:bottom w:val="none" w:sz="0" w:space="0" w:color="auto"/>
        <w:right w:val="none" w:sz="0" w:space="0" w:color="auto"/>
      </w:divBdr>
    </w:div>
    <w:div w:id="87776504">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88813935">
      <w:bodyDiv w:val="1"/>
      <w:marLeft w:val="0"/>
      <w:marRight w:val="0"/>
      <w:marTop w:val="0"/>
      <w:marBottom w:val="0"/>
      <w:divBdr>
        <w:top w:val="none" w:sz="0" w:space="0" w:color="auto"/>
        <w:left w:val="none" w:sz="0" w:space="0" w:color="auto"/>
        <w:bottom w:val="none" w:sz="0" w:space="0" w:color="auto"/>
        <w:right w:val="none" w:sz="0" w:space="0" w:color="auto"/>
      </w:divBdr>
    </w:div>
    <w:div w:id="92484604">
      <w:bodyDiv w:val="1"/>
      <w:marLeft w:val="0"/>
      <w:marRight w:val="0"/>
      <w:marTop w:val="0"/>
      <w:marBottom w:val="0"/>
      <w:divBdr>
        <w:top w:val="none" w:sz="0" w:space="0" w:color="auto"/>
        <w:left w:val="none" w:sz="0" w:space="0" w:color="auto"/>
        <w:bottom w:val="none" w:sz="0" w:space="0" w:color="auto"/>
        <w:right w:val="none" w:sz="0" w:space="0" w:color="auto"/>
      </w:divBdr>
    </w:div>
    <w:div w:id="93942048">
      <w:bodyDiv w:val="1"/>
      <w:marLeft w:val="0"/>
      <w:marRight w:val="0"/>
      <w:marTop w:val="0"/>
      <w:marBottom w:val="0"/>
      <w:divBdr>
        <w:top w:val="none" w:sz="0" w:space="0" w:color="auto"/>
        <w:left w:val="none" w:sz="0" w:space="0" w:color="auto"/>
        <w:bottom w:val="none" w:sz="0" w:space="0" w:color="auto"/>
        <w:right w:val="none" w:sz="0" w:space="0" w:color="auto"/>
      </w:divBdr>
    </w:div>
    <w:div w:id="94835069">
      <w:bodyDiv w:val="1"/>
      <w:marLeft w:val="0"/>
      <w:marRight w:val="0"/>
      <w:marTop w:val="0"/>
      <w:marBottom w:val="0"/>
      <w:divBdr>
        <w:top w:val="none" w:sz="0" w:space="0" w:color="auto"/>
        <w:left w:val="none" w:sz="0" w:space="0" w:color="auto"/>
        <w:bottom w:val="none" w:sz="0" w:space="0" w:color="auto"/>
        <w:right w:val="none" w:sz="0" w:space="0" w:color="auto"/>
      </w:divBdr>
    </w:div>
    <w:div w:id="94909833">
      <w:bodyDiv w:val="1"/>
      <w:marLeft w:val="0"/>
      <w:marRight w:val="0"/>
      <w:marTop w:val="0"/>
      <w:marBottom w:val="0"/>
      <w:divBdr>
        <w:top w:val="none" w:sz="0" w:space="0" w:color="auto"/>
        <w:left w:val="none" w:sz="0" w:space="0" w:color="auto"/>
        <w:bottom w:val="none" w:sz="0" w:space="0" w:color="auto"/>
        <w:right w:val="none" w:sz="0" w:space="0" w:color="auto"/>
      </w:divBdr>
    </w:div>
    <w:div w:id="98917936">
      <w:bodyDiv w:val="1"/>
      <w:marLeft w:val="0"/>
      <w:marRight w:val="0"/>
      <w:marTop w:val="0"/>
      <w:marBottom w:val="0"/>
      <w:divBdr>
        <w:top w:val="none" w:sz="0" w:space="0" w:color="auto"/>
        <w:left w:val="none" w:sz="0" w:space="0" w:color="auto"/>
        <w:bottom w:val="none" w:sz="0" w:space="0" w:color="auto"/>
        <w:right w:val="none" w:sz="0" w:space="0" w:color="auto"/>
      </w:divBdr>
    </w:div>
    <w:div w:id="99179487">
      <w:bodyDiv w:val="1"/>
      <w:marLeft w:val="0"/>
      <w:marRight w:val="0"/>
      <w:marTop w:val="0"/>
      <w:marBottom w:val="0"/>
      <w:divBdr>
        <w:top w:val="none" w:sz="0" w:space="0" w:color="auto"/>
        <w:left w:val="none" w:sz="0" w:space="0" w:color="auto"/>
        <w:bottom w:val="none" w:sz="0" w:space="0" w:color="auto"/>
        <w:right w:val="none" w:sz="0" w:space="0" w:color="auto"/>
      </w:divBdr>
    </w:div>
    <w:div w:id="99685579">
      <w:bodyDiv w:val="1"/>
      <w:marLeft w:val="0"/>
      <w:marRight w:val="0"/>
      <w:marTop w:val="0"/>
      <w:marBottom w:val="0"/>
      <w:divBdr>
        <w:top w:val="none" w:sz="0" w:space="0" w:color="auto"/>
        <w:left w:val="none" w:sz="0" w:space="0" w:color="auto"/>
        <w:bottom w:val="none" w:sz="0" w:space="0" w:color="auto"/>
        <w:right w:val="none" w:sz="0" w:space="0" w:color="auto"/>
      </w:divBdr>
    </w:div>
    <w:div w:id="99842056">
      <w:bodyDiv w:val="1"/>
      <w:marLeft w:val="0"/>
      <w:marRight w:val="0"/>
      <w:marTop w:val="0"/>
      <w:marBottom w:val="0"/>
      <w:divBdr>
        <w:top w:val="none" w:sz="0" w:space="0" w:color="auto"/>
        <w:left w:val="none" w:sz="0" w:space="0" w:color="auto"/>
        <w:bottom w:val="none" w:sz="0" w:space="0" w:color="auto"/>
        <w:right w:val="none" w:sz="0" w:space="0" w:color="auto"/>
      </w:divBdr>
    </w:div>
    <w:div w:id="100272011">
      <w:bodyDiv w:val="1"/>
      <w:marLeft w:val="0"/>
      <w:marRight w:val="0"/>
      <w:marTop w:val="0"/>
      <w:marBottom w:val="0"/>
      <w:divBdr>
        <w:top w:val="none" w:sz="0" w:space="0" w:color="auto"/>
        <w:left w:val="none" w:sz="0" w:space="0" w:color="auto"/>
        <w:bottom w:val="none" w:sz="0" w:space="0" w:color="auto"/>
        <w:right w:val="none" w:sz="0" w:space="0" w:color="auto"/>
      </w:divBdr>
    </w:div>
    <w:div w:id="103305954">
      <w:bodyDiv w:val="1"/>
      <w:marLeft w:val="0"/>
      <w:marRight w:val="0"/>
      <w:marTop w:val="0"/>
      <w:marBottom w:val="0"/>
      <w:divBdr>
        <w:top w:val="none" w:sz="0" w:space="0" w:color="auto"/>
        <w:left w:val="none" w:sz="0" w:space="0" w:color="auto"/>
        <w:bottom w:val="none" w:sz="0" w:space="0" w:color="auto"/>
        <w:right w:val="none" w:sz="0" w:space="0" w:color="auto"/>
      </w:divBdr>
    </w:div>
    <w:div w:id="110248729">
      <w:bodyDiv w:val="1"/>
      <w:marLeft w:val="0"/>
      <w:marRight w:val="0"/>
      <w:marTop w:val="0"/>
      <w:marBottom w:val="0"/>
      <w:divBdr>
        <w:top w:val="none" w:sz="0" w:space="0" w:color="auto"/>
        <w:left w:val="none" w:sz="0" w:space="0" w:color="auto"/>
        <w:bottom w:val="none" w:sz="0" w:space="0" w:color="auto"/>
        <w:right w:val="none" w:sz="0" w:space="0" w:color="auto"/>
      </w:divBdr>
    </w:div>
    <w:div w:id="110364386">
      <w:bodyDiv w:val="1"/>
      <w:marLeft w:val="0"/>
      <w:marRight w:val="0"/>
      <w:marTop w:val="0"/>
      <w:marBottom w:val="0"/>
      <w:divBdr>
        <w:top w:val="none" w:sz="0" w:space="0" w:color="auto"/>
        <w:left w:val="none" w:sz="0" w:space="0" w:color="auto"/>
        <w:bottom w:val="none" w:sz="0" w:space="0" w:color="auto"/>
        <w:right w:val="none" w:sz="0" w:space="0" w:color="auto"/>
      </w:divBdr>
    </w:div>
    <w:div w:id="112752517">
      <w:bodyDiv w:val="1"/>
      <w:marLeft w:val="0"/>
      <w:marRight w:val="0"/>
      <w:marTop w:val="0"/>
      <w:marBottom w:val="0"/>
      <w:divBdr>
        <w:top w:val="none" w:sz="0" w:space="0" w:color="auto"/>
        <w:left w:val="none" w:sz="0" w:space="0" w:color="auto"/>
        <w:bottom w:val="none" w:sz="0" w:space="0" w:color="auto"/>
        <w:right w:val="none" w:sz="0" w:space="0" w:color="auto"/>
      </w:divBdr>
    </w:div>
    <w:div w:id="115414382">
      <w:bodyDiv w:val="1"/>
      <w:marLeft w:val="0"/>
      <w:marRight w:val="0"/>
      <w:marTop w:val="0"/>
      <w:marBottom w:val="0"/>
      <w:divBdr>
        <w:top w:val="none" w:sz="0" w:space="0" w:color="auto"/>
        <w:left w:val="none" w:sz="0" w:space="0" w:color="auto"/>
        <w:bottom w:val="none" w:sz="0" w:space="0" w:color="auto"/>
        <w:right w:val="none" w:sz="0" w:space="0" w:color="auto"/>
      </w:divBdr>
    </w:div>
    <w:div w:id="122508323">
      <w:bodyDiv w:val="1"/>
      <w:marLeft w:val="0"/>
      <w:marRight w:val="0"/>
      <w:marTop w:val="0"/>
      <w:marBottom w:val="0"/>
      <w:divBdr>
        <w:top w:val="none" w:sz="0" w:space="0" w:color="auto"/>
        <w:left w:val="none" w:sz="0" w:space="0" w:color="auto"/>
        <w:bottom w:val="none" w:sz="0" w:space="0" w:color="auto"/>
        <w:right w:val="none" w:sz="0" w:space="0" w:color="auto"/>
      </w:divBdr>
    </w:div>
    <w:div w:id="133261990">
      <w:bodyDiv w:val="1"/>
      <w:marLeft w:val="0"/>
      <w:marRight w:val="0"/>
      <w:marTop w:val="0"/>
      <w:marBottom w:val="0"/>
      <w:divBdr>
        <w:top w:val="none" w:sz="0" w:space="0" w:color="auto"/>
        <w:left w:val="none" w:sz="0" w:space="0" w:color="auto"/>
        <w:bottom w:val="none" w:sz="0" w:space="0" w:color="auto"/>
        <w:right w:val="none" w:sz="0" w:space="0" w:color="auto"/>
      </w:divBdr>
    </w:div>
    <w:div w:id="135998942">
      <w:bodyDiv w:val="1"/>
      <w:marLeft w:val="0"/>
      <w:marRight w:val="0"/>
      <w:marTop w:val="0"/>
      <w:marBottom w:val="0"/>
      <w:divBdr>
        <w:top w:val="none" w:sz="0" w:space="0" w:color="auto"/>
        <w:left w:val="none" w:sz="0" w:space="0" w:color="auto"/>
        <w:bottom w:val="none" w:sz="0" w:space="0" w:color="auto"/>
        <w:right w:val="none" w:sz="0" w:space="0" w:color="auto"/>
      </w:divBdr>
    </w:div>
    <w:div w:id="136458528">
      <w:bodyDiv w:val="1"/>
      <w:marLeft w:val="0"/>
      <w:marRight w:val="0"/>
      <w:marTop w:val="0"/>
      <w:marBottom w:val="0"/>
      <w:divBdr>
        <w:top w:val="none" w:sz="0" w:space="0" w:color="auto"/>
        <w:left w:val="none" w:sz="0" w:space="0" w:color="auto"/>
        <w:bottom w:val="none" w:sz="0" w:space="0" w:color="auto"/>
        <w:right w:val="none" w:sz="0" w:space="0" w:color="auto"/>
      </w:divBdr>
    </w:div>
    <w:div w:id="137772587">
      <w:bodyDiv w:val="1"/>
      <w:marLeft w:val="0"/>
      <w:marRight w:val="0"/>
      <w:marTop w:val="0"/>
      <w:marBottom w:val="0"/>
      <w:divBdr>
        <w:top w:val="none" w:sz="0" w:space="0" w:color="auto"/>
        <w:left w:val="none" w:sz="0" w:space="0" w:color="auto"/>
        <w:bottom w:val="none" w:sz="0" w:space="0" w:color="auto"/>
        <w:right w:val="none" w:sz="0" w:space="0" w:color="auto"/>
      </w:divBdr>
    </w:div>
    <w:div w:id="137889406">
      <w:bodyDiv w:val="1"/>
      <w:marLeft w:val="0"/>
      <w:marRight w:val="0"/>
      <w:marTop w:val="0"/>
      <w:marBottom w:val="0"/>
      <w:divBdr>
        <w:top w:val="none" w:sz="0" w:space="0" w:color="auto"/>
        <w:left w:val="none" w:sz="0" w:space="0" w:color="auto"/>
        <w:bottom w:val="none" w:sz="0" w:space="0" w:color="auto"/>
        <w:right w:val="none" w:sz="0" w:space="0" w:color="auto"/>
      </w:divBdr>
    </w:div>
    <w:div w:id="142241337">
      <w:bodyDiv w:val="1"/>
      <w:marLeft w:val="0"/>
      <w:marRight w:val="0"/>
      <w:marTop w:val="0"/>
      <w:marBottom w:val="0"/>
      <w:divBdr>
        <w:top w:val="none" w:sz="0" w:space="0" w:color="auto"/>
        <w:left w:val="none" w:sz="0" w:space="0" w:color="auto"/>
        <w:bottom w:val="none" w:sz="0" w:space="0" w:color="auto"/>
        <w:right w:val="none" w:sz="0" w:space="0" w:color="auto"/>
      </w:divBdr>
    </w:div>
    <w:div w:id="144056164">
      <w:bodyDiv w:val="1"/>
      <w:marLeft w:val="0"/>
      <w:marRight w:val="0"/>
      <w:marTop w:val="0"/>
      <w:marBottom w:val="0"/>
      <w:divBdr>
        <w:top w:val="none" w:sz="0" w:space="0" w:color="auto"/>
        <w:left w:val="none" w:sz="0" w:space="0" w:color="auto"/>
        <w:bottom w:val="none" w:sz="0" w:space="0" w:color="auto"/>
        <w:right w:val="none" w:sz="0" w:space="0" w:color="auto"/>
      </w:divBdr>
    </w:div>
    <w:div w:id="147017633">
      <w:bodyDiv w:val="1"/>
      <w:marLeft w:val="0"/>
      <w:marRight w:val="0"/>
      <w:marTop w:val="0"/>
      <w:marBottom w:val="0"/>
      <w:divBdr>
        <w:top w:val="none" w:sz="0" w:space="0" w:color="auto"/>
        <w:left w:val="none" w:sz="0" w:space="0" w:color="auto"/>
        <w:bottom w:val="none" w:sz="0" w:space="0" w:color="auto"/>
        <w:right w:val="none" w:sz="0" w:space="0" w:color="auto"/>
      </w:divBdr>
    </w:div>
    <w:div w:id="150945428">
      <w:bodyDiv w:val="1"/>
      <w:marLeft w:val="0"/>
      <w:marRight w:val="0"/>
      <w:marTop w:val="0"/>
      <w:marBottom w:val="0"/>
      <w:divBdr>
        <w:top w:val="none" w:sz="0" w:space="0" w:color="auto"/>
        <w:left w:val="none" w:sz="0" w:space="0" w:color="auto"/>
        <w:bottom w:val="none" w:sz="0" w:space="0" w:color="auto"/>
        <w:right w:val="none" w:sz="0" w:space="0" w:color="auto"/>
      </w:divBdr>
    </w:div>
    <w:div w:id="154415352">
      <w:bodyDiv w:val="1"/>
      <w:marLeft w:val="0"/>
      <w:marRight w:val="0"/>
      <w:marTop w:val="0"/>
      <w:marBottom w:val="0"/>
      <w:divBdr>
        <w:top w:val="none" w:sz="0" w:space="0" w:color="auto"/>
        <w:left w:val="none" w:sz="0" w:space="0" w:color="auto"/>
        <w:bottom w:val="none" w:sz="0" w:space="0" w:color="auto"/>
        <w:right w:val="none" w:sz="0" w:space="0" w:color="auto"/>
      </w:divBdr>
    </w:div>
    <w:div w:id="155845007">
      <w:bodyDiv w:val="1"/>
      <w:marLeft w:val="0"/>
      <w:marRight w:val="0"/>
      <w:marTop w:val="0"/>
      <w:marBottom w:val="0"/>
      <w:divBdr>
        <w:top w:val="none" w:sz="0" w:space="0" w:color="auto"/>
        <w:left w:val="none" w:sz="0" w:space="0" w:color="auto"/>
        <w:bottom w:val="none" w:sz="0" w:space="0" w:color="auto"/>
        <w:right w:val="none" w:sz="0" w:space="0" w:color="auto"/>
      </w:divBdr>
    </w:div>
    <w:div w:id="157039595">
      <w:bodyDiv w:val="1"/>
      <w:marLeft w:val="0"/>
      <w:marRight w:val="0"/>
      <w:marTop w:val="0"/>
      <w:marBottom w:val="0"/>
      <w:divBdr>
        <w:top w:val="none" w:sz="0" w:space="0" w:color="auto"/>
        <w:left w:val="none" w:sz="0" w:space="0" w:color="auto"/>
        <w:bottom w:val="none" w:sz="0" w:space="0" w:color="auto"/>
        <w:right w:val="none" w:sz="0" w:space="0" w:color="auto"/>
      </w:divBdr>
    </w:div>
    <w:div w:id="159585460">
      <w:bodyDiv w:val="1"/>
      <w:marLeft w:val="0"/>
      <w:marRight w:val="0"/>
      <w:marTop w:val="0"/>
      <w:marBottom w:val="0"/>
      <w:divBdr>
        <w:top w:val="none" w:sz="0" w:space="0" w:color="auto"/>
        <w:left w:val="none" w:sz="0" w:space="0" w:color="auto"/>
        <w:bottom w:val="none" w:sz="0" w:space="0" w:color="auto"/>
        <w:right w:val="none" w:sz="0" w:space="0" w:color="auto"/>
      </w:divBdr>
    </w:div>
    <w:div w:id="162401084">
      <w:bodyDiv w:val="1"/>
      <w:marLeft w:val="0"/>
      <w:marRight w:val="0"/>
      <w:marTop w:val="0"/>
      <w:marBottom w:val="0"/>
      <w:divBdr>
        <w:top w:val="none" w:sz="0" w:space="0" w:color="auto"/>
        <w:left w:val="none" w:sz="0" w:space="0" w:color="auto"/>
        <w:bottom w:val="none" w:sz="0" w:space="0" w:color="auto"/>
        <w:right w:val="none" w:sz="0" w:space="0" w:color="auto"/>
      </w:divBdr>
    </w:div>
    <w:div w:id="164251833">
      <w:bodyDiv w:val="1"/>
      <w:marLeft w:val="0"/>
      <w:marRight w:val="0"/>
      <w:marTop w:val="0"/>
      <w:marBottom w:val="0"/>
      <w:divBdr>
        <w:top w:val="none" w:sz="0" w:space="0" w:color="auto"/>
        <w:left w:val="none" w:sz="0" w:space="0" w:color="auto"/>
        <w:bottom w:val="none" w:sz="0" w:space="0" w:color="auto"/>
        <w:right w:val="none" w:sz="0" w:space="0" w:color="auto"/>
      </w:divBdr>
    </w:div>
    <w:div w:id="179972901">
      <w:bodyDiv w:val="1"/>
      <w:marLeft w:val="0"/>
      <w:marRight w:val="0"/>
      <w:marTop w:val="0"/>
      <w:marBottom w:val="0"/>
      <w:divBdr>
        <w:top w:val="none" w:sz="0" w:space="0" w:color="auto"/>
        <w:left w:val="none" w:sz="0" w:space="0" w:color="auto"/>
        <w:bottom w:val="none" w:sz="0" w:space="0" w:color="auto"/>
        <w:right w:val="none" w:sz="0" w:space="0" w:color="auto"/>
      </w:divBdr>
    </w:div>
    <w:div w:id="187333094">
      <w:bodyDiv w:val="1"/>
      <w:marLeft w:val="0"/>
      <w:marRight w:val="0"/>
      <w:marTop w:val="0"/>
      <w:marBottom w:val="0"/>
      <w:divBdr>
        <w:top w:val="none" w:sz="0" w:space="0" w:color="auto"/>
        <w:left w:val="none" w:sz="0" w:space="0" w:color="auto"/>
        <w:bottom w:val="none" w:sz="0" w:space="0" w:color="auto"/>
        <w:right w:val="none" w:sz="0" w:space="0" w:color="auto"/>
      </w:divBdr>
    </w:div>
    <w:div w:id="188569038">
      <w:bodyDiv w:val="1"/>
      <w:marLeft w:val="0"/>
      <w:marRight w:val="0"/>
      <w:marTop w:val="0"/>
      <w:marBottom w:val="0"/>
      <w:divBdr>
        <w:top w:val="none" w:sz="0" w:space="0" w:color="auto"/>
        <w:left w:val="none" w:sz="0" w:space="0" w:color="auto"/>
        <w:bottom w:val="none" w:sz="0" w:space="0" w:color="auto"/>
        <w:right w:val="none" w:sz="0" w:space="0" w:color="auto"/>
      </w:divBdr>
    </w:div>
    <w:div w:id="202793879">
      <w:bodyDiv w:val="1"/>
      <w:marLeft w:val="0"/>
      <w:marRight w:val="0"/>
      <w:marTop w:val="0"/>
      <w:marBottom w:val="0"/>
      <w:divBdr>
        <w:top w:val="none" w:sz="0" w:space="0" w:color="auto"/>
        <w:left w:val="none" w:sz="0" w:space="0" w:color="auto"/>
        <w:bottom w:val="none" w:sz="0" w:space="0" w:color="auto"/>
        <w:right w:val="none" w:sz="0" w:space="0" w:color="auto"/>
      </w:divBdr>
    </w:div>
    <w:div w:id="205146465">
      <w:bodyDiv w:val="1"/>
      <w:marLeft w:val="0"/>
      <w:marRight w:val="0"/>
      <w:marTop w:val="0"/>
      <w:marBottom w:val="0"/>
      <w:divBdr>
        <w:top w:val="none" w:sz="0" w:space="0" w:color="auto"/>
        <w:left w:val="none" w:sz="0" w:space="0" w:color="auto"/>
        <w:bottom w:val="none" w:sz="0" w:space="0" w:color="auto"/>
        <w:right w:val="none" w:sz="0" w:space="0" w:color="auto"/>
      </w:divBdr>
    </w:div>
    <w:div w:id="207884925">
      <w:bodyDiv w:val="1"/>
      <w:marLeft w:val="0"/>
      <w:marRight w:val="0"/>
      <w:marTop w:val="0"/>
      <w:marBottom w:val="0"/>
      <w:divBdr>
        <w:top w:val="none" w:sz="0" w:space="0" w:color="auto"/>
        <w:left w:val="none" w:sz="0" w:space="0" w:color="auto"/>
        <w:bottom w:val="none" w:sz="0" w:space="0" w:color="auto"/>
        <w:right w:val="none" w:sz="0" w:space="0" w:color="auto"/>
      </w:divBdr>
    </w:div>
    <w:div w:id="212233425">
      <w:bodyDiv w:val="1"/>
      <w:marLeft w:val="0"/>
      <w:marRight w:val="0"/>
      <w:marTop w:val="0"/>
      <w:marBottom w:val="0"/>
      <w:divBdr>
        <w:top w:val="none" w:sz="0" w:space="0" w:color="auto"/>
        <w:left w:val="none" w:sz="0" w:space="0" w:color="auto"/>
        <w:bottom w:val="none" w:sz="0" w:space="0" w:color="auto"/>
        <w:right w:val="none" w:sz="0" w:space="0" w:color="auto"/>
      </w:divBdr>
    </w:div>
    <w:div w:id="214590825">
      <w:bodyDiv w:val="1"/>
      <w:marLeft w:val="0"/>
      <w:marRight w:val="0"/>
      <w:marTop w:val="0"/>
      <w:marBottom w:val="0"/>
      <w:divBdr>
        <w:top w:val="none" w:sz="0" w:space="0" w:color="auto"/>
        <w:left w:val="none" w:sz="0" w:space="0" w:color="auto"/>
        <w:bottom w:val="none" w:sz="0" w:space="0" w:color="auto"/>
        <w:right w:val="none" w:sz="0" w:space="0" w:color="auto"/>
      </w:divBdr>
    </w:div>
    <w:div w:id="220949863">
      <w:bodyDiv w:val="1"/>
      <w:marLeft w:val="0"/>
      <w:marRight w:val="0"/>
      <w:marTop w:val="0"/>
      <w:marBottom w:val="0"/>
      <w:divBdr>
        <w:top w:val="none" w:sz="0" w:space="0" w:color="auto"/>
        <w:left w:val="none" w:sz="0" w:space="0" w:color="auto"/>
        <w:bottom w:val="none" w:sz="0" w:space="0" w:color="auto"/>
        <w:right w:val="none" w:sz="0" w:space="0" w:color="auto"/>
      </w:divBdr>
    </w:div>
    <w:div w:id="225842794">
      <w:bodyDiv w:val="1"/>
      <w:marLeft w:val="0"/>
      <w:marRight w:val="0"/>
      <w:marTop w:val="0"/>
      <w:marBottom w:val="0"/>
      <w:divBdr>
        <w:top w:val="none" w:sz="0" w:space="0" w:color="auto"/>
        <w:left w:val="none" w:sz="0" w:space="0" w:color="auto"/>
        <w:bottom w:val="none" w:sz="0" w:space="0" w:color="auto"/>
        <w:right w:val="none" w:sz="0" w:space="0" w:color="auto"/>
      </w:divBdr>
    </w:div>
    <w:div w:id="228225294">
      <w:bodyDiv w:val="1"/>
      <w:marLeft w:val="0"/>
      <w:marRight w:val="0"/>
      <w:marTop w:val="0"/>
      <w:marBottom w:val="0"/>
      <w:divBdr>
        <w:top w:val="none" w:sz="0" w:space="0" w:color="auto"/>
        <w:left w:val="none" w:sz="0" w:space="0" w:color="auto"/>
        <w:bottom w:val="none" w:sz="0" w:space="0" w:color="auto"/>
        <w:right w:val="none" w:sz="0" w:space="0" w:color="auto"/>
      </w:divBdr>
    </w:div>
    <w:div w:id="230041289">
      <w:bodyDiv w:val="1"/>
      <w:marLeft w:val="0"/>
      <w:marRight w:val="0"/>
      <w:marTop w:val="0"/>
      <w:marBottom w:val="0"/>
      <w:divBdr>
        <w:top w:val="none" w:sz="0" w:space="0" w:color="auto"/>
        <w:left w:val="none" w:sz="0" w:space="0" w:color="auto"/>
        <w:bottom w:val="none" w:sz="0" w:space="0" w:color="auto"/>
        <w:right w:val="none" w:sz="0" w:space="0" w:color="auto"/>
      </w:divBdr>
    </w:div>
    <w:div w:id="238179178">
      <w:bodyDiv w:val="1"/>
      <w:marLeft w:val="0"/>
      <w:marRight w:val="0"/>
      <w:marTop w:val="0"/>
      <w:marBottom w:val="0"/>
      <w:divBdr>
        <w:top w:val="none" w:sz="0" w:space="0" w:color="auto"/>
        <w:left w:val="none" w:sz="0" w:space="0" w:color="auto"/>
        <w:bottom w:val="none" w:sz="0" w:space="0" w:color="auto"/>
        <w:right w:val="none" w:sz="0" w:space="0" w:color="auto"/>
      </w:divBdr>
    </w:div>
    <w:div w:id="238248152">
      <w:bodyDiv w:val="1"/>
      <w:marLeft w:val="0"/>
      <w:marRight w:val="0"/>
      <w:marTop w:val="0"/>
      <w:marBottom w:val="0"/>
      <w:divBdr>
        <w:top w:val="none" w:sz="0" w:space="0" w:color="auto"/>
        <w:left w:val="none" w:sz="0" w:space="0" w:color="auto"/>
        <w:bottom w:val="none" w:sz="0" w:space="0" w:color="auto"/>
        <w:right w:val="none" w:sz="0" w:space="0" w:color="auto"/>
      </w:divBdr>
    </w:div>
    <w:div w:id="238949211">
      <w:bodyDiv w:val="1"/>
      <w:marLeft w:val="0"/>
      <w:marRight w:val="0"/>
      <w:marTop w:val="0"/>
      <w:marBottom w:val="0"/>
      <w:divBdr>
        <w:top w:val="none" w:sz="0" w:space="0" w:color="auto"/>
        <w:left w:val="none" w:sz="0" w:space="0" w:color="auto"/>
        <w:bottom w:val="none" w:sz="0" w:space="0" w:color="auto"/>
        <w:right w:val="none" w:sz="0" w:space="0" w:color="auto"/>
      </w:divBdr>
    </w:div>
    <w:div w:id="239340291">
      <w:bodyDiv w:val="1"/>
      <w:marLeft w:val="0"/>
      <w:marRight w:val="0"/>
      <w:marTop w:val="0"/>
      <w:marBottom w:val="0"/>
      <w:divBdr>
        <w:top w:val="none" w:sz="0" w:space="0" w:color="auto"/>
        <w:left w:val="none" w:sz="0" w:space="0" w:color="auto"/>
        <w:bottom w:val="none" w:sz="0" w:space="0" w:color="auto"/>
        <w:right w:val="none" w:sz="0" w:space="0" w:color="auto"/>
      </w:divBdr>
    </w:div>
    <w:div w:id="260261783">
      <w:bodyDiv w:val="1"/>
      <w:marLeft w:val="0"/>
      <w:marRight w:val="0"/>
      <w:marTop w:val="0"/>
      <w:marBottom w:val="0"/>
      <w:divBdr>
        <w:top w:val="none" w:sz="0" w:space="0" w:color="auto"/>
        <w:left w:val="none" w:sz="0" w:space="0" w:color="auto"/>
        <w:bottom w:val="none" w:sz="0" w:space="0" w:color="auto"/>
        <w:right w:val="none" w:sz="0" w:space="0" w:color="auto"/>
      </w:divBdr>
    </w:div>
    <w:div w:id="261453814">
      <w:bodyDiv w:val="1"/>
      <w:marLeft w:val="0"/>
      <w:marRight w:val="0"/>
      <w:marTop w:val="0"/>
      <w:marBottom w:val="0"/>
      <w:divBdr>
        <w:top w:val="none" w:sz="0" w:space="0" w:color="auto"/>
        <w:left w:val="none" w:sz="0" w:space="0" w:color="auto"/>
        <w:bottom w:val="none" w:sz="0" w:space="0" w:color="auto"/>
        <w:right w:val="none" w:sz="0" w:space="0" w:color="auto"/>
      </w:divBdr>
    </w:div>
    <w:div w:id="262538428">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68318271">
      <w:bodyDiv w:val="1"/>
      <w:marLeft w:val="0"/>
      <w:marRight w:val="0"/>
      <w:marTop w:val="0"/>
      <w:marBottom w:val="0"/>
      <w:divBdr>
        <w:top w:val="none" w:sz="0" w:space="0" w:color="auto"/>
        <w:left w:val="none" w:sz="0" w:space="0" w:color="auto"/>
        <w:bottom w:val="none" w:sz="0" w:space="0" w:color="auto"/>
        <w:right w:val="none" w:sz="0" w:space="0" w:color="auto"/>
      </w:divBdr>
    </w:div>
    <w:div w:id="274137718">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9750768">
      <w:bodyDiv w:val="1"/>
      <w:marLeft w:val="0"/>
      <w:marRight w:val="0"/>
      <w:marTop w:val="0"/>
      <w:marBottom w:val="0"/>
      <w:divBdr>
        <w:top w:val="none" w:sz="0" w:space="0" w:color="auto"/>
        <w:left w:val="none" w:sz="0" w:space="0" w:color="auto"/>
        <w:bottom w:val="none" w:sz="0" w:space="0" w:color="auto"/>
        <w:right w:val="none" w:sz="0" w:space="0" w:color="auto"/>
      </w:divBdr>
    </w:div>
    <w:div w:id="291332042">
      <w:bodyDiv w:val="1"/>
      <w:marLeft w:val="0"/>
      <w:marRight w:val="0"/>
      <w:marTop w:val="0"/>
      <w:marBottom w:val="0"/>
      <w:divBdr>
        <w:top w:val="none" w:sz="0" w:space="0" w:color="auto"/>
        <w:left w:val="none" w:sz="0" w:space="0" w:color="auto"/>
        <w:bottom w:val="none" w:sz="0" w:space="0" w:color="auto"/>
        <w:right w:val="none" w:sz="0" w:space="0" w:color="auto"/>
      </w:divBdr>
    </w:div>
    <w:div w:id="296105313">
      <w:bodyDiv w:val="1"/>
      <w:marLeft w:val="0"/>
      <w:marRight w:val="0"/>
      <w:marTop w:val="0"/>
      <w:marBottom w:val="0"/>
      <w:divBdr>
        <w:top w:val="none" w:sz="0" w:space="0" w:color="auto"/>
        <w:left w:val="none" w:sz="0" w:space="0" w:color="auto"/>
        <w:bottom w:val="none" w:sz="0" w:space="0" w:color="auto"/>
        <w:right w:val="none" w:sz="0" w:space="0" w:color="auto"/>
      </w:divBdr>
    </w:div>
    <w:div w:id="311520103">
      <w:bodyDiv w:val="1"/>
      <w:marLeft w:val="0"/>
      <w:marRight w:val="0"/>
      <w:marTop w:val="0"/>
      <w:marBottom w:val="0"/>
      <w:divBdr>
        <w:top w:val="none" w:sz="0" w:space="0" w:color="auto"/>
        <w:left w:val="none" w:sz="0" w:space="0" w:color="auto"/>
        <w:bottom w:val="none" w:sz="0" w:space="0" w:color="auto"/>
        <w:right w:val="none" w:sz="0" w:space="0" w:color="auto"/>
      </w:divBdr>
    </w:div>
    <w:div w:id="314533983">
      <w:bodyDiv w:val="1"/>
      <w:marLeft w:val="0"/>
      <w:marRight w:val="0"/>
      <w:marTop w:val="0"/>
      <w:marBottom w:val="0"/>
      <w:divBdr>
        <w:top w:val="none" w:sz="0" w:space="0" w:color="auto"/>
        <w:left w:val="none" w:sz="0" w:space="0" w:color="auto"/>
        <w:bottom w:val="none" w:sz="0" w:space="0" w:color="auto"/>
        <w:right w:val="none" w:sz="0" w:space="0" w:color="auto"/>
      </w:divBdr>
    </w:div>
    <w:div w:id="319696077">
      <w:bodyDiv w:val="1"/>
      <w:marLeft w:val="0"/>
      <w:marRight w:val="0"/>
      <w:marTop w:val="0"/>
      <w:marBottom w:val="0"/>
      <w:divBdr>
        <w:top w:val="none" w:sz="0" w:space="0" w:color="auto"/>
        <w:left w:val="none" w:sz="0" w:space="0" w:color="auto"/>
        <w:bottom w:val="none" w:sz="0" w:space="0" w:color="auto"/>
        <w:right w:val="none" w:sz="0" w:space="0" w:color="auto"/>
      </w:divBdr>
    </w:div>
    <w:div w:id="321471390">
      <w:bodyDiv w:val="1"/>
      <w:marLeft w:val="0"/>
      <w:marRight w:val="0"/>
      <w:marTop w:val="0"/>
      <w:marBottom w:val="0"/>
      <w:divBdr>
        <w:top w:val="none" w:sz="0" w:space="0" w:color="auto"/>
        <w:left w:val="none" w:sz="0" w:space="0" w:color="auto"/>
        <w:bottom w:val="none" w:sz="0" w:space="0" w:color="auto"/>
        <w:right w:val="none" w:sz="0" w:space="0" w:color="auto"/>
      </w:divBdr>
    </w:div>
    <w:div w:id="333067720">
      <w:bodyDiv w:val="1"/>
      <w:marLeft w:val="0"/>
      <w:marRight w:val="0"/>
      <w:marTop w:val="0"/>
      <w:marBottom w:val="0"/>
      <w:divBdr>
        <w:top w:val="none" w:sz="0" w:space="0" w:color="auto"/>
        <w:left w:val="none" w:sz="0" w:space="0" w:color="auto"/>
        <w:bottom w:val="none" w:sz="0" w:space="0" w:color="auto"/>
        <w:right w:val="none" w:sz="0" w:space="0" w:color="auto"/>
      </w:divBdr>
    </w:div>
    <w:div w:id="333193477">
      <w:bodyDiv w:val="1"/>
      <w:marLeft w:val="0"/>
      <w:marRight w:val="0"/>
      <w:marTop w:val="0"/>
      <w:marBottom w:val="0"/>
      <w:divBdr>
        <w:top w:val="none" w:sz="0" w:space="0" w:color="auto"/>
        <w:left w:val="none" w:sz="0" w:space="0" w:color="auto"/>
        <w:bottom w:val="none" w:sz="0" w:space="0" w:color="auto"/>
        <w:right w:val="none" w:sz="0" w:space="0" w:color="auto"/>
      </w:divBdr>
    </w:div>
    <w:div w:id="333805530">
      <w:bodyDiv w:val="1"/>
      <w:marLeft w:val="0"/>
      <w:marRight w:val="0"/>
      <w:marTop w:val="0"/>
      <w:marBottom w:val="0"/>
      <w:divBdr>
        <w:top w:val="none" w:sz="0" w:space="0" w:color="auto"/>
        <w:left w:val="none" w:sz="0" w:space="0" w:color="auto"/>
        <w:bottom w:val="none" w:sz="0" w:space="0" w:color="auto"/>
        <w:right w:val="none" w:sz="0" w:space="0" w:color="auto"/>
      </w:divBdr>
    </w:div>
    <w:div w:id="336269860">
      <w:bodyDiv w:val="1"/>
      <w:marLeft w:val="0"/>
      <w:marRight w:val="0"/>
      <w:marTop w:val="0"/>
      <w:marBottom w:val="0"/>
      <w:divBdr>
        <w:top w:val="none" w:sz="0" w:space="0" w:color="auto"/>
        <w:left w:val="none" w:sz="0" w:space="0" w:color="auto"/>
        <w:bottom w:val="none" w:sz="0" w:space="0" w:color="auto"/>
        <w:right w:val="none" w:sz="0" w:space="0" w:color="auto"/>
      </w:divBdr>
    </w:div>
    <w:div w:id="337928124">
      <w:bodyDiv w:val="1"/>
      <w:marLeft w:val="0"/>
      <w:marRight w:val="0"/>
      <w:marTop w:val="0"/>
      <w:marBottom w:val="0"/>
      <w:divBdr>
        <w:top w:val="none" w:sz="0" w:space="0" w:color="auto"/>
        <w:left w:val="none" w:sz="0" w:space="0" w:color="auto"/>
        <w:bottom w:val="none" w:sz="0" w:space="0" w:color="auto"/>
        <w:right w:val="none" w:sz="0" w:space="0" w:color="auto"/>
      </w:divBdr>
    </w:div>
    <w:div w:id="342785360">
      <w:bodyDiv w:val="1"/>
      <w:marLeft w:val="0"/>
      <w:marRight w:val="0"/>
      <w:marTop w:val="0"/>
      <w:marBottom w:val="0"/>
      <w:divBdr>
        <w:top w:val="none" w:sz="0" w:space="0" w:color="auto"/>
        <w:left w:val="none" w:sz="0" w:space="0" w:color="auto"/>
        <w:bottom w:val="none" w:sz="0" w:space="0" w:color="auto"/>
        <w:right w:val="none" w:sz="0" w:space="0" w:color="auto"/>
      </w:divBdr>
    </w:div>
    <w:div w:id="351341686">
      <w:bodyDiv w:val="1"/>
      <w:marLeft w:val="0"/>
      <w:marRight w:val="0"/>
      <w:marTop w:val="0"/>
      <w:marBottom w:val="0"/>
      <w:divBdr>
        <w:top w:val="none" w:sz="0" w:space="0" w:color="auto"/>
        <w:left w:val="none" w:sz="0" w:space="0" w:color="auto"/>
        <w:bottom w:val="none" w:sz="0" w:space="0" w:color="auto"/>
        <w:right w:val="none" w:sz="0" w:space="0" w:color="auto"/>
      </w:divBdr>
    </w:div>
    <w:div w:id="352653273">
      <w:bodyDiv w:val="1"/>
      <w:marLeft w:val="0"/>
      <w:marRight w:val="0"/>
      <w:marTop w:val="0"/>
      <w:marBottom w:val="0"/>
      <w:divBdr>
        <w:top w:val="none" w:sz="0" w:space="0" w:color="auto"/>
        <w:left w:val="none" w:sz="0" w:space="0" w:color="auto"/>
        <w:bottom w:val="none" w:sz="0" w:space="0" w:color="auto"/>
        <w:right w:val="none" w:sz="0" w:space="0" w:color="auto"/>
      </w:divBdr>
    </w:div>
    <w:div w:id="355236948">
      <w:bodyDiv w:val="1"/>
      <w:marLeft w:val="0"/>
      <w:marRight w:val="0"/>
      <w:marTop w:val="0"/>
      <w:marBottom w:val="0"/>
      <w:divBdr>
        <w:top w:val="none" w:sz="0" w:space="0" w:color="auto"/>
        <w:left w:val="none" w:sz="0" w:space="0" w:color="auto"/>
        <w:bottom w:val="none" w:sz="0" w:space="0" w:color="auto"/>
        <w:right w:val="none" w:sz="0" w:space="0" w:color="auto"/>
      </w:divBdr>
    </w:div>
    <w:div w:id="356779492">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365447775">
      <w:bodyDiv w:val="1"/>
      <w:marLeft w:val="0"/>
      <w:marRight w:val="0"/>
      <w:marTop w:val="0"/>
      <w:marBottom w:val="0"/>
      <w:divBdr>
        <w:top w:val="none" w:sz="0" w:space="0" w:color="auto"/>
        <w:left w:val="none" w:sz="0" w:space="0" w:color="auto"/>
        <w:bottom w:val="none" w:sz="0" w:space="0" w:color="auto"/>
        <w:right w:val="none" w:sz="0" w:space="0" w:color="auto"/>
      </w:divBdr>
    </w:div>
    <w:div w:id="373431270">
      <w:bodyDiv w:val="1"/>
      <w:marLeft w:val="0"/>
      <w:marRight w:val="0"/>
      <w:marTop w:val="0"/>
      <w:marBottom w:val="0"/>
      <w:divBdr>
        <w:top w:val="none" w:sz="0" w:space="0" w:color="auto"/>
        <w:left w:val="none" w:sz="0" w:space="0" w:color="auto"/>
        <w:bottom w:val="none" w:sz="0" w:space="0" w:color="auto"/>
        <w:right w:val="none" w:sz="0" w:space="0" w:color="auto"/>
      </w:divBdr>
    </w:div>
    <w:div w:id="376006487">
      <w:bodyDiv w:val="1"/>
      <w:marLeft w:val="0"/>
      <w:marRight w:val="0"/>
      <w:marTop w:val="0"/>
      <w:marBottom w:val="0"/>
      <w:divBdr>
        <w:top w:val="none" w:sz="0" w:space="0" w:color="auto"/>
        <w:left w:val="none" w:sz="0" w:space="0" w:color="auto"/>
        <w:bottom w:val="none" w:sz="0" w:space="0" w:color="auto"/>
        <w:right w:val="none" w:sz="0" w:space="0" w:color="auto"/>
      </w:divBdr>
    </w:div>
    <w:div w:id="380590573">
      <w:bodyDiv w:val="1"/>
      <w:marLeft w:val="0"/>
      <w:marRight w:val="0"/>
      <w:marTop w:val="0"/>
      <w:marBottom w:val="0"/>
      <w:divBdr>
        <w:top w:val="none" w:sz="0" w:space="0" w:color="auto"/>
        <w:left w:val="none" w:sz="0" w:space="0" w:color="auto"/>
        <w:bottom w:val="none" w:sz="0" w:space="0" w:color="auto"/>
        <w:right w:val="none" w:sz="0" w:space="0" w:color="auto"/>
      </w:divBdr>
    </w:div>
    <w:div w:id="388698966">
      <w:bodyDiv w:val="1"/>
      <w:marLeft w:val="0"/>
      <w:marRight w:val="0"/>
      <w:marTop w:val="0"/>
      <w:marBottom w:val="0"/>
      <w:divBdr>
        <w:top w:val="none" w:sz="0" w:space="0" w:color="auto"/>
        <w:left w:val="none" w:sz="0" w:space="0" w:color="auto"/>
        <w:bottom w:val="none" w:sz="0" w:space="0" w:color="auto"/>
        <w:right w:val="none" w:sz="0" w:space="0" w:color="auto"/>
      </w:divBdr>
    </w:div>
    <w:div w:id="38884059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812398">
      <w:bodyDiv w:val="1"/>
      <w:marLeft w:val="0"/>
      <w:marRight w:val="0"/>
      <w:marTop w:val="0"/>
      <w:marBottom w:val="0"/>
      <w:divBdr>
        <w:top w:val="none" w:sz="0" w:space="0" w:color="auto"/>
        <w:left w:val="none" w:sz="0" w:space="0" w:color="auto"/>
        <w:bottom w:val="none" w:sz="0" w:space="0" w:color="auto"/>
        <w:right w:val="none" w:sz="0" w:space="0" w:color="auto"/>
      </w:divBdr>
    </w:div>
    <w:div w:id="394012184">
      <w:bodyDiv w:val="1"/>
      <w:marLeft w:val="0"/>
      <w:marRight w:val="0"/>
      <w:marTop w:val="0"/>
      <w:marBottom w:val="0"/>
      <w:divBdr>
        <w:top w:val="none" w:sz="0" w:space="0" w:color="auto"/>
        <w:left w:val="none" w:sz="0" w:space="0" w:color="auto"/>
        <w:bottom w:val="none" w:sz="0" w:space="0" w:color="auto"/>
        <w:right w:val="none" w:sz="0" w:space="0" w:color="auto"/>
      </w:divBdr>
    </w:div>
    <w:div w:id="394275845">
      <w:bodyDiv w:val="1"/>
      <w:marLeft w:val="0"/>
      <w:marRight w:val="0"/>
      <w:marTop w:val="0"/>
      <w:marBottom w:val="0"/>
      <w:divBdr>
        <w:top w:val="none" w:sz="0" w:space="0" w:color="auto"/>
        <w:left w:val="none" w:sz="0" w:space="0" w:color="auto"/>
        <w:bottom w:val="none" w:sz="0" w:space="0" w:color="auto"/>
        <w:right w:val="none" w:sz="0" w:space="0" w:color="auto"/>
      </w:divBdr>
    </w:div>
    <w:div w:id="395322560">
      <w:bodyDiv w:val="1"/>
      <w:marLeft w:val="0"/>
      <w:marRight w:val="0"/>
      <w:marTop w:val="0"/>
      <w:marBottom w:val="0"/>
      <w:divBdr>
        <w:top w:val="none" w:sz="0" w:space="0" w:color="auto"/>
        <w:left w:val="none" w:sz="0" w:space="0" w:color="auto"/>
        <w:bottom w:val="none" w:sz="0" w:space="0" w:color="auto"/>
        <w:right w:val="none" w:sz="0" w:space="0" w:color="auto"/>
      </w:divBdr>
    </w:div>
    <w:div w:id="403571911">
      <w:bodyDiv w:val="1"/>
      <w:marLeft w:val="0"/>
      <w:marRight w:val="0"/>
      <w:marTop w:val="0"/>
      <w:marBottom w:val="0"/>
      <w:divBdr>
        <w:top w:val="none" w:sz="0" w:space="0" w:color="auto"/>
        <w:left w:val="none" w:sz="0" w:space="0" w:color="auto"/>
        <w:bottom w:val="none" w:sz="0" w:space="0" w:color="auto"/>
        <w:right w:val="none" w:sz="0" w:space="0" w:color="auto"/>
      </w:divBdr>
    </w:div>
    <w:div w:id="406342988">
      <w:bodyDiv w:val="1"/>
      <w:marLeft w:val="0"/>
      <w:marRight w:val="0"/>
      <w:marTop w:val="0"/>
      <w:marBottom w:val="0"/>
      <w:divBdr>
        <w:top w:val="none" w:sz="0" w:space="0" w:color="auto"/>
        <w:left w:val="none" w:sz="0" w:space="0" w:color="auto"/>
        <w:bottom w:val="none" w:sz="0" w:space="0" w:color="auto"/>
        <w:right w:val="none" w:sz="0" w:space="0" w:color="auto"/>
      </w:divBdr>
    </w:div>
    <w:div w:id="408038445">
      <w:bodyDiv w:val="1"/>
      <w:marLeft w:val="0"/>
      <w:marRight w:val="0"/>
      <w:marTop w:val="0"/>
      <w:marBottom w:val="0"/>
      <w:divBdr>
        <w:top w:val="none" w:sz="0" w:space="0" w:color="auto"/>
        <w:left w:val="none" w:sz="0" w:space="0" w:color="auto"/>
        <w:bottom w:val="none" w:sz="0" w:space="0" w:color="auto"/>
        <w:right w:val="none" w:sz="0" w:space="0" w:color="auto"/>
      </w:divBdr>
    </w:div>
    <w:div w:id="414058710">
      <w:bodyDiv w:val="1"/>
      <w:marLeft w:val="0"/>
      <w:marRight w:val="0"/>
      <w:marTop w:val="0"/>
      <w:marBottom w:val="0"/>
      <w:divBdr>
        <w:top w:val="none" w:sz="0" w:space="0" w:color="auto"/>
        <w:left w:val="none" w:sz="0" w:space="0" w:color="auto"/>
        <w:bottom w:val="none" w:sz="0" w:space="0" w:color="auto"/>
        <w:right w:val="none" w:sz="0" w:space="0" w:color="auto"/>
      </w:divBdr>
    </w:div>
    <w:div w:id="415635464">
      <w:bodyDiv w:val="1"/>
      <w:marLeft w:val="0"/>
      <w:marRight w:val="0"/>
      <w:marTop w:val="0"/>
      <w:marBottom w:val="0"/>
      <w:divBdr>
        <w:top w:val="none" w:sz="0" w:space="0" w:color="auto"/>
        <w:left w:val="none" w:sz="0" w:space="0" w:color="auto"/>
        <w:bottom w:val="none" w:sz="0" w:space="0" w:color="auto"/>
        <w:right w:val="none" w:sz="0" w:space="0" w:color="auto"/>
      </w:divBdr>
    </w:div>
    <w:div w:id="417291080">
      <w:bodyDiv w:val="1"/>
      <w:marLeft w:val="0"/>
      <w:marRight w:val="0"/>
      <w:marTop w:val="0"/>
      <w:marBottom w:val="0"/>
      <w:divBdr>
        <w:top w:val="none" w:sz="0" w:space="0" w:color="auto"/>
        <w:left w:val="none" w:sz="0" w:space="0" w:color="auto"/>
        <w:bottom w:val="none" w:sz="0" w:space="0" w:color="auto"/>
        <w:right w:val="none" w:sz="0" w:space="0" w:color="auto"/>
      </w:divBdr>
    </w:div>
    <w:div w:id="420417863">
      <w:bodyDiv w:val="1"/>
      <w:marLeft w:val="0"/>
      <w:marRight w:val="0"/>
      <w:marTop w:val="0"/>
      <w:marBottom w:val="0"/>
      <w:divBdr>
        <w:top w:val="none" w:sz="0" w:space="0" w:color="auto"/>
        <w:left w:val="none" w:sz="0" w:space="0" w:color="auto"/>
        <w:bottom w:val="none" w:sz="0" w:space="0" w:color="auto"/>
        <w:right w:val="none" w:sz="0" w:space="0" w:color="auto"/>
      </w:divBdr>
    </w:div>
    <w:div w:id="423960179">
      <w:bodyDiv w:val="1"/>
      <w:marLeft w:val="0"/>
      <w:marRight w:val="0"/>
      <w:marTop w:val="0"/>
      <w:marBottom w:val="0"/>
      <w:divBdr>
        <w:top w:val="none" w:sz="0" w:space="0" w:color="auto"/>
        <w:left w:val="none" w:sz="0" w:space="0" w:color="auto"/>
        <w:bottom w:val="none" w:sz="0" w:space="0" w:color="auto"/>
        <w:right w:val="none" w:sz="0" w:space="0" w:color="auto"/>
      </w:divBdr>
    </w:div>
    <w:div w:id="424376814">
      <w:bodyDiv w:val="1"/>
      <w:marLeft w:val="0"/>
      <w:marRight w:val="0"/>
      <w:marTop w:val="0"/>
      <w:marBottom w:val="0"/>
      <w:divBdr>
        <w:top w:val="none" w:sz="0" w:space="0" w:color="auto"/>
        <w:left w:val="none" w:sz="0" w:space="0" w:color="auto"/>
        <w:bottom w:val="none" w:sz="0" w:space="0" w:color="auto"/>
        <w:right w:val="none" w:sz="0" w:space="0" w:color="auto"/>
      </w:divBdr>
    </w:div>
    <w:div w:id="434137363">
      <w:bodyDiv w:val="1"/>
      <w:marLeft w:val="0"/>
      <w:marRight w:val="0"/>
      <w:marTop w:val="0"/>
      <w:marBottom w:val="0"/>
      <w:divBdr>
        <w:top w:val="none" w:sz="0" w:space="0" w:color="auto"/>
        <w:left w:val="none" w:sz="0" w:space="0" w:color="auto"/>
        <w:bottom w:val="none" w:sz="0" w:space="0" w:color="auto"/>
        <w:right w:val="none" w:sz="0" w:space="0" w:color="auto"/>
      </w:divBdr>
    </w:div>
    <w:div w:id="435250620">
      <w:bodyDiv w:val="1"/>
      <w:marLeft w:val="0"/>
      <w:marRight w:val="0"/>
      <w:marTop w:val="0"/>
      <w:marBottom w:val="0"/>
      <w:divBdr>
        <w:top w:val="none" w:sz="0" w:space="0" w:color="auto"/>
        <w:left w:val="none" w:sz="0" w:space="0" w:color="auto"/>
        <w:bottom w:val="none" w:sz="0" w:space="0" w:color="auto"/>
        <w:right w:val="none" w:sz="0" w:space="0" w:color="auto"/>
      </w:divBdr>
    </w:div>
    <w:div w:id="435830403">
      <w:bodyDiv w:val="1"/>
      <w:marLeft w:val="0"/>
      <w:marRight w:val="0"/>
      <w:marTop w:val="0"/>
      <w:marBottom w:val="0"/>
      <w:divBdr>
        <w:top w:val="none" w:sz="0" w:space="0" w:color="auto"/>
        <w:left w:val="none" w:sz="0" w:space="0" w:color="auto"/>
        <w:bottom w:val="none" w:sz="0" w:space="0" w:color="auto"/>
        <w:right w:val="none" w:sz="0" w:space="0" w:color="auto"/>
      </w:divBdr>
    </w:div>
    <w:div w:id="440684143">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48815271">
      <w:bodyDiv w:val="1"/>
      <w:marLeft w:val="0"/>
      <w:marRight w:val="0"/>
      <w:marTop w:val="0"/>
      <w:marBottom w:val="0"/>
      <w:divBdr>
        <w:top w:val="none" w:sz="0" w:space="0" w:color="auto"/>
        <w:left w:val="none" w:sz="0" w:space="0" w:color="auto"/>
        <w:bottom w:val="none" w:sz="0" w:space="0" w:color="auto"/>
        <w:right w:val="none" w:sz="0" w:space="0" w:color="auto"/>
      </w:divBdr>
    </w:div>
    <w:div w:id="452140842">
      <w:bodyDiv w:val="1"/>
      <w:marLeft w:val="0"/>
      <w:marRight w:val="0"/>
      <w:marTop w:val="0"/>
      <w:marBottom w:val="0"/>
      <w:divBdr>
        <w:top w:val="none" w:sz="0" w:space="0" w:color="auto"/>
        <w:left w:val="none" w:sz="0" w:space="0" w:color="auto"/>
        <w:bottom w:val="none" w:sz="0" w:space="0" w:color="auto"/>
        <w:right w:val="none" w:sz="0" w:space="0" w:color="auto"/>
      </w:divBdr>
    </w:div>
    <w:div w:id="453598288">
      <w:bodyDiv w:val="1"/>
      <w:marLeft w:val="0"/>
      <w:marRight w:val="0"/>
      <w:marTop w:val="0"/>
      <w:marBottom w:val="0"/>
      <w:divBdr>
        <w:top w:val="none" w:sz="0" w:space="0" w:color="auto"/>
        <w:left w:val="none" w:sz="0" w:space="0" w:color="auto"/>
        <w:bottom w:val="none" w:sz="0" w:space="0" w:color="auto"/>
        <w:right w:val="none" w:sz="0" w:space="0" w:color="auto"/>
      </w:divBdr>
    </w:div>
    <w:div w:id="456026474">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62499102">
      <w:bodyDiv w:val="1"/>
      <w:marLeft w:val="0"/>
      <w:marRight w:val="0"/>
      <w:marTop w:val="0"/>
      <w:marBottom w:val="0"/>
      <w:divBdr>
        <w:top w:val="none" w:sz="0" w:space="0" w:color="auto"/>
        <w:left w:val="none" w:sz="0" w:space="0" w:color="auto"/>
        <w:bottom w:val="none" w:sz="0" w:space="0" w:color="auto"/>
        <w:right w:val="none" w:sz="0" w:space="0" w:color="auto"/>
      </w:divBdr>
    </w:div>
    <w:div w:id="463546884">
      <w:bodyDiv w:val="1"/>
      <w:marLeft w:val="0"/>
      <w:marRight w:val="0"/>
      <w:marTop w:val="0"/>
      <w:marBottom w:val="0"/>
      <w:divBdr>
        <w:top w:val="none" w:sz="0" w:space="0" w:color="auto"/>
        <w:left w:val="none" w:sz="0" w:space="0" w:color="auto"/>
        <w:bottom w:val="none" w:sz="0" w:space="0" w:color="auto"/>
        <w:right w:val="none" w:sz="0" w:space="0" w:color="auto"/>
      </w:divBdr>
    </w:div>
    <w:div w:id="464927266">
      <w:bodyDiv w:val="1"/>
      <w:marLeft w:val="0"/>
      <w:marRight w:val="0"/>
      <w:marTop w:val="0"/>
      <w:marBottom w:val="0"/>
      <w:divBdr>
        <w:top w:val="none" w:sz="0" w:space="0" w:color="auto"/>
        <w:left w:val="none" w:sz="0" w:space="0" w:color="auto"/>
        <w:bottom w:val="none" w:sz="0" w:space="0" w:color="auto"/>
        <w:right w:val="none" w:sz="0" w:space="0" w:color="auto"/>
      </w:divBdr>
    </w:div>
    <w:div w:id="466625906">
      <w:bodyDiv w:val="1"/>
      <w:marLeft w:val="0"/>
      <w:marRight w:val="0"/>
      <w:marTop w:val="0"/>
      <w:marBottom w:val="0"/>
      <w:divBdr>
        <w:top w:val="none" w:sz="0" w:space="0" w:color="auto"/>
        <w:left w:val="none" w:sz="0" w:space="0" w:color="auto"/>
        <w:bottom w:val="none" w:sz="0" w:space="0" w:color="auto"/>
        <w:right w:val="none" w:sz="0" w:space="0" w:color="auto"/>
      </w:divBdr>
    </w:div>
    <w:div w:id="467745669">
      <w:bodyDiv w:val="1"/>
      <w:marLeft w:val="0"/>
      <w:marRight w:val="0"/>
      <w:marTop w:val="0"/>
      <w:marBottom w:val="0"/>
      <w:divBdr>
        <w:top w:val="none" w:sz="0" w:space="0" w:color="auto"/>
        <w:left w:val="none" w:sz="0" w:space="0" w:color="auto"/>
        <w:bottom w:val="none" w:sz="0" w:space="0" w:color="auto"/>
        <w:right w:val="none" w:sz="0" w:space="0" w:color="auto"/>
      </w:divBdr>
    </w:div>
    <w:div w:id="479811610">
      <w:bodyDiv w:val="1"/>
      <w:marLeft w:val="0"/>
      <w:marRight w:val="0"/>
      <w:marTop w:val="0"/>
      <w:marBottom w:val="0"/>
      <w:divBdr>
        <w:top w:val="none" w:sz="0" w:space="0" w:color="auto"/>
        <w:left w:val="none" w:sz="0" w:space="0" w:color="auto"/>
        <w:bottom w:val="none" w:sz="0" w:space="0" w:color="auto"/>
        <w:right w:val="none" w:sz="0" w:space="0" w:color="auto"/>
      </w:divBdr>
    </w:div>
    <w:div w:id="481774736">
      <w:bodyDiv w:val="1"/>
      <w:marLeft w:val="0"/>
      <w:marRight w:val="0"/>
      <w:marTop w:val="0"/>
      <w:marBottom w:val="0"/>
      <w:divBdr>
        <w:top w:val="none" w:sz="0" w:space="0" w:color="auto"/>
        <w:left w:val="none" w:sz="0" w:space="0" w:color="auto"/>
        <w:bottom w:val="none" w:sz="0" w:space="0" w:color="auto"/>
        <w:right w:val="none" w:sz="0" w:space="0" w:color="auto"/>
      </w:divBdr>
    </w:div>
    <w:div w:id="482427499">
      <w:bodyDiv w:val="1"/>
      <w:marLeft w:val="0"/>
      <w:marRight w:val="0"/>
      <w:marTop w:val="0"/>
      <w:marBottom w:val="0"/>
      <w:divBdr>
        <w:top w:val="none" w:sz="0" w:space="0" w:color="auto"/>
        <w:left w:val="none" w:sz="0" w:space="0" w:color="auto"/>
        <w:bottom w:val="none" w:sz="0" w:space="0" w:color="auto"/>
        <w:right w:val="none" w:sz="0" w:space="0" w:color="auto"/>
      </w:divBdr>
    </w:div>
    <w:div w:id="486942729">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494340835">
      <w:bodyDiv w:val="1"/>
      <w:marLeft w:val="0"/>
      <w:marRight w:val="0"/>
      <w:marTop w:val="0"/>
      <w:marBottom w:val="0"/>
      <w:divBdr>
        <w:top w:val="none" w:sz="0" w:space="0" w:color="auto"/>
        <w:left w:val="none" w:sz="0" w:space="0" w:color="auto"/>
        <w:bottom w:val="none" w:sz="0" w:space="0" w:color="auto"/>
        <w:right w:val="none" w:sz="0" w:space="0" w:color="auto"/>
      </w:divBdr>
    </w:div>
    <w:div w:id="494345033">
      <w:bodyDiv w:val="1"/>
      <w:marLeft w:val="0"/>
      <w:marRight w:val="0"/>
      <w:marTop w:val="0"/>
      <w:marBottom w:val="0"/>
      <w:divBdr>
        <w:top w:val="none" w:sz="0" w:space="0" w:color="auto"/>
        <w:left w:val="none" w:sz="0" w:space="0" w:color="auto"/>
        <w:bottom w:val="none" w:sz="0" w:space="0" w:color="auto"/>
        <w:right w:val="none" w:sz="0" w:space="0" w:color="auto"/>
      </w:divBdr>
    </w:div>
    <w:div w:id="498078373">
      <w:bodyDiv w:val="1"/>
      <w:marLeft w:val="0"/>
      <w:marRight w:val="0"/>
      <w:marTop w:val="0"/>
      <w:marBottom w:val="0"/>
      <w:divBdr>
        <w:top w:val="none" w:sz="0" w:space="0" w:color="auto"/>
        <w:left w:val="none" w:sz="0" w:space="0" w:color="auto"/>
        <w:bottom w:val="none" w:sz="0" w:space="0" w:color="auto"/>
        <w:right w:val="none" w:sz="0" w:space="0" w:color="auto"/>
      </w:divBdr>
    </w:div>
    <w:div w:id="498615336">
      <w:bodyDiv w:val="1"/>
      <w:marLeft w:val="0"/>
      <w:marRight w:val="0"/>
      <w:marTop w:val="0"/>
      <w:marBottom w:val="0"/>
      <w:divBdr>
        <w:top w:val="none" w:sz="0" w:space="0" w:color="auto"/>
        <w:left w:val="none" w:sz="0" w:space="0" w:color="auto"/>
        <w:bottom w:val="none" w:sz="0" w:space="0" w:color="auto"/>
        <w:right w:val="none" w:sz="0" w:space="0" w:color="auto"/>
      </w:divBdr>
    </w:div>
    <w:div w:id="500974582">
      <w:bodyDiv w:val="1"/>
      <w:marLeft w:val="0"/>
      <w:marRight w:val="0"/>
      <w:marTop w:val="0"/>
      <w:marBottom w:val="0"/>
      <w:divBdr>
        <w:top w:val="none" w:sz="0" w:space="0" w:color="auto"/>
        <w:left w:val="none" w:sz="0" w:space="0" w:color="auto"/>
        <w:bottom w:val="none" w:sz="0" w:space="0" w:color="auto"/>
        <w:right w:val="none" w:sz="0" w:space="0" w:color="auto"/>
      </w:divBdr>
    </w:div>
    <w:div w:id="503319650">
      <w:bodyDiv w:val="1"/>
      <w:marLeft w:val="0"/>
      <w:marRight w:val="0"/>
      <w:marTop w:val="0"/>
      <w:marBottom w:val="0"/>
      <w:divBdr>
        <w:top w:val="none" w:sz="0" w:space="0" w:color="auto"/>
        <w:left w:val="none" w:sz="0" w:space="0" w:color="auto"/>
        <w:bottom w:val="none" w:sz="0" w:space="0" w:color="auto"/>
        <w:right w:val="none" w:sz="0" w:space="0" w:color="auto"/>
      </w:divBdr>
    </w:div>
    <w:div w:id="505676875">
      <w:bodyDiv w:val="1"/>
      <w:marLeft w:val="0"/>
      <w:marRight w:val="0"/>
      <w:marTop w:val="0"/>
      <w:marBottom w:val="0"/>
      <w:divBdr>
        <w:top w:val="none" w:sz="0" w:space="0" w:color="auto"/>
        <w:left w:val="none" w:sz="0" w:space="0" w:color="auto"/>
        <w:bottom w:val="none" w:sz="0" w:space="0" w:color="auto"/>
        <w:right w:val="none" w:sz="0" w:space="0" w:color="auto"/>
      </w:divBdr>
    </w:div>
    <w:div w:id="508955365">
      <w:bodyDiv w:val="1"/>
      <w:marLeft w:val="0"/>
      <w:marRight w:val="0"/>
      <w:marTop w:val="0"/>
      <w:marBottom w:val="0"/>
      <w:divBdr>
        <w:top w:val="none" w:sz="0" w:space="0" w:color="auto"/>
        <w:left w:val="none" w:sz="0" w:space="0" w:color="auto"/>
        <w:bottom w:val="none" w:sz="0" w:space="0" w:color="auto"/>
        <w:right w:val="none" w:sz="0" w:space="0" w:color="auto"/>
      </w:divBdr>
    </w:div>
    <w:div w:id="516358446">
      <w:bodyDiv w:val="1"/>
      <w:marLeft w:val="0"/>
      <w:marRight w:val="0"/>
      <w:marTop w:val="0"/>
      <w:marBottom w:val="0"/>
      <w:divBdr>
        <w:top w:val="none" w:sz="0" w:space="0" w:color="auto"/>
        <w:left w:val="none" w:sz="0" w:space="0" w:color="auto"/>
        <w:bottom w:val="none" w:sz="0" w:space="0" w:color="auto"/>
        <w:right w:val="none" w:sz="0" w:space="0" w:color="auto"/>
      </w:divBdr>
    </w:div>
    <w:div w:id="523640653">
      <w:bodyDiv w:val="1"/>
      <w:marLeft w:val="0"/>
      <w:marRight w:val="0"/>
      <w:marTop w:val="0"/>
      <w:marBottom w:val="0"/>
      <w:divBdr>
        <w:top w:val="none" w:sz="0" w:space="0" w:color="auto"/>
        <w:left w:val="none" w:sz="0" w:space="0" w:color="auto"/>
        <w:bottom w:val="none" w:sz="0" w:space="0" w:color="auto"/>
        <w:right w:val="none" w:sz="0" w:space="0" w:color="auto"/>
      </w:divBdr>
    </w:div>
    <w:div w:id="525676606">
      <w:bodyDiv w:val="1"/>
      <w:marLeft w:val="0"/>
      <w:marRight w:val="0"/>
      <w:marTop w:val="0"/>
      <w:marBottom w:val="0"/>
      <w:divBdr>
        <w:top w:val="none" w:sz="0" w:space="0" w:color="auto"/>
        <w:left w:val="none" w:sz="0" w:space="0" w:color="auto"/>
        <w:bottom w:val="none" w:sz="0" w:space="0" w:color="auto"/>
        <w:right w:val="none" w:sz="0" w:space="0" w:color="auto"/>
      </w:divBdr>
    </w:div>
    <w:div w:id="525799713">
      <w:bodyDiv w:val="1"/>
      <w:marLeft w:val="0"/>
      <w:marRight w:val="0"/>
      <w:marTop w:val="0"/>
      <w:marBottom w:val="0"/>
      <w:divBdr>
        <w:top w:val="none" w:sz="0" w:space="0" w:color="auto"/>
        <w:left w:val="none" w:sz="0" w:space="0" w:color="auto"/>
        <w:bottom w:val="none" w:sz="0" w:space="0" w:color="auto"/>
        <w:right w:val="none" w:sz="0" w:space="0" w:color="auto"/>
      </w:divBdr>
    </w:div>
    <w:div w:id="528565761">
      <w:bodyDiv w:val="1"/>
      <w:marLeft w:val="0"/>
      <w:marRight w:val="0"/>
      <w:marTop w:val="0"/>
      <w:marBottom w:val="0"/>
      <w:divBdr>
        <w:top w:val="none" w:sz="0" w:space="0" w:color="auto"/>
        <w:left w:val="none" w:sz="0" w:space="0" w:color="auto"/>
        <w:bottom w:val="none" w:sz="0" w:space="0" w:color="auto"/>
        <w:right w:val="none" w:sz="0" w:space="0" w:color="auto"/>
      </w:divBdr>
    </w:div>
    <w:div w:id="538057100">
      <w:bodyDiv w:val="1"/>
      <w:marLeft w:val="0"/>
      <w:marRight w:val="0"/>
      <w:marTop w:val="0"/>
      <w:marBottom w:val="0"/>
      <w:divBdr>
        <w:top w:val="none" w:sz="0" w:space="0" w:color="auto"/>
        <w:left w:val="none" w:sz="0" w:space="0" w:color="auto"/>
        <w:bottom w:val="none" w:sz="0" w:space="0" w:color="auto"/>
        <w:right w:val="none" w:sz="0" w:space="0" w:color="auto"/>
      </w:divBdr>
    </w:div>
    <w:div w:id="539755165">
      <w:bodyDiv w:val="1"/>
      <w:marLeft w:val="0"/>
      <w:marRight w:val="0"/>
      <w:marTop w:val="0"/>
      <w:marBottom w:val="0"/>
      <w:divBdr>
        <w:top w:val="none" w:sz="0" w:space="0" w:color="auto"/>
        <w:left w:val="none" w:sz="0" w:space="0" w:color="auto"/>
        <w:bottom w:val="none" w:sz="0" w:space="0" w:color="auto"/>
        <w:right w:val="none" w:sz="0" w:space="0" w:color="auto"/>
      </w:divBdr>
    </w:div>
    <w:div w:id="543441830">
      <w:bodyDiv w:val="1"/>
      <w:marLeft w:val="0"/>
      <w:marRight w:val="0"/>
      <w:marTop w:val="0"/>
      <w:marBottom w:val="0"/>
      <w:divBdr>
        <w:top w:val="none" w:sz="0" w:space="0" w:color="auto"/>
        <w:left w:val="none" w:sz="0" w:space="0" w:color="auto"/>
        <w:bottom w:val="none" w:sz="0" w:space="0" w:color="auto"/>
        <w:right w:val="none" w:sz="0" w:space="0" w:color="auto"/>
      </w:divBdr>
    </w:div>
    <w:div w:id="545145230">
      <w:bodyDiv w:val="1"/>
      <w:marLeft w:val="0"/>
      <w:marRight w:val="0"/>
      <w:marTop w:val="0"/>
      <w:marBottom w:val="0"/>
      <w:divBdr>
        <w:top w:val="none" w:sz="0" w:space="0" w:color="auto"/>
        <w:left w:val="none" w:sz="0" w:space="0" w:color="auto"/>
        <w:bottom w:val="none" w:sz="0" w:space="0" w:color="auto"/>
        <w:right w:val="none" w:sz="0" w:space="0" w:color="auto"/>
      </w:divBdr>
    </w:div>
    <w:div w:id="545147660">
      <w:bodyDiv w:val="1"/>
      <w:marLeft w:val="0"/>
      <w:marRight w:val="0"/>
      <w:marTop w:val="0"/>
      <w:marBottom w:val="0"/>
      <w:divBdr>
        <w:top w:val="none" w:sz="0" w:space="0" w:color="auto"/>
        <w:left w:val="none" w:sz="0" w:space="0" w:color="auto"/>
        <w:bottom w:val="none" w:sz="0" w:space="0" w:color="auto"/>
        <w:right w:val="none" w:sz="0" w:space="0" w:color="auto"/>
      </w:divBdr>
    </w:div>
    <w:div w:id="546183805">
      <w:bodyDiv w:val="1"/>
      <w:marLeft w:val="0"/>
      <w:marRight w:val="0"/>
      <w:marTop w:val="0"/>
      <w:marBottom w:val="0"/>
      <w:divBdr>
        <w:top w:val="none" w:sz="0" w:space="0" w:color="auto"/>
        <w:left w:val="none" w:sz="0" w:space="0" w:color="auto"/>
        <w:bottom w:val="none" w:sz="0" w:space="0" w:color="auto"/>
        <w:right w:val="none" w:sz="0" w:space="0" w:color="auto"/>
      </w:divBdr>
    </w:div>
    <w:div w:id="548810485">
      <w:bodyDiv w:val="1"/>
      <w:marLeft w:val="0"/>
      <w:marRight w:val="0"/>
      <w:marTop w:val="0"/>
      <w:marBottom w:val="0"/>
      <w:divBdr>
        <w:top w:val="none" w:sz="0" w:space="0" w:color="auto"/>
        <w:left w:val="none" w:sz="0" w:space="0" w:color="auto"/>
        <w:bottom w:val="none" w:sz="0" w:space="0" w:color="auto"/>
        <w:right w:val="none" w:sz="0" w:space="0" w:color="auto"/>
      </w:divBdr>
    </w:div>
    <w:div w:id="549152782">
      <w:bodyDiv w:val="1"/>
      <w:marLeft w:val="0"/>
      <w:marRight w:val="0"/>
      <w:marTop w:val="0"/>
      <w:marBottom w:val="0"/>
      <w:divBdr>
        <w:top w:val="none" w:sz="0" w:space="0" w:color="auto"/>
        <w:left w:val="none" w:sz="0" w:space="0" w:color="auto"/>
        <w:bottom w:val="none" w:sz="0" w:space="0" w:color="auto"/>
        <w:right w:val="none" w:sz="0" w:space="0" w:color="auto"/>
      </w:divBdr>
    </w:div>
    <w:div w:id="551816596">
      <w:bodyDiv w:val="1"/>
      <w:marLeft w:val="0"/>
      <w:marRight w:val="0"/>
      <w:marTop w:val="0"/>
      <w:marBottom w:val="0"/>
      <w:divBdr>
        <w:top w:val="none" w:sz="0" w:space="0" w:color="auto"/>
        <w:left w:val="none" w:sz="0" w:space="0" w:color="auto"/>
        <w:bottom w:val="none" w:sz="0" w:space="0" w:color="auto"/>
        <w:right w:val="none" w:sz="0" w:space="0" w:color="auto"/>
      </w:divBdr>
    </w:div>
    <w:div w:id="553658880">
      <w:bodyDiv w:val="1"/>
      <w:marLeft w:val="0"/>
      <w:marRight w:val="0"/>
      <w:marTop w:val="0"/>
      <w:marBottom w:val="0"/>
      <w:divBdr>
        <w:top w:val="none" w:sz="0" w:space="0" w:color="auto"/>
        <w:left w:val="none" w:sz="0" w:space="0" w:color="auto"/>
        <w:bottom w:val="none" w:sz="0" w:space="0" w:color="auto"/>
        <w:right w:val="none" w:sz="0" w:space="0" w:color="auto"/>
      </w:divBdr>
    </w:div>
    <w:div w:id="555817476">
      <w:bodyDiv w:val="1"/>
      <w:marLeft w:val="0"/>
      <w:marRight w:val="0"/>
      <w:marTop w:val="0"/>
      <w:marBottom w:val="0"/>
      <w:divBdr>
        <w:top w:val="none" w:sz="0" w:space="0" w:color="auto"/>
        <w:left w:val="none" w:sz="0" w:space="0" w:color="auto"/>
        <w:bottom w:val="none" w:sz="0" w:space="0" w:color="auto"/>
        <w:right w:val="none" w:sz="0" w:space="0" w:color="auto"/>
      </w:divBdr>
    </w:div>
    <w:div w:id="558594676">
      <w:bodyDiv w:val="1"/>
      <w:marLeft w:val="0"/>
      <w:marRight w:val="0"/>
      <w:marTop w:val="0"/>
      <w:marBottom w:val="0"/>
      <w:divBdr>
        <w:top w:val="none" w:sz="0" w:space="0" w:color="auto"/>
        <w:left w:val="none" w:sz="0" w:space="0" w:color="auto"/>
        <w:bottom w:val="none" w:sz="0" w:space="0" w:color="auto"/>
        <w:right w:val="none" w:sz="0" w:space="0" w:color="auto"/>
      </w:divBdr>
    </w:div>
    <w:div w:id="560675282">
      <w:bodyDiv w:val="1"/>
      <w:marLeft w:val="0"/>
      <w:marRight w:val="0"/>
      <w:marTop w:val="0"/>
      <w:marBottom w:val="0"/>
      <w:divBdr>
        <w:top w:val="none" w:sz="0" w:space="0" w:color="auto"/>
        <w:left w:val="none" w:sz="0" w:space="0" w:color="auto"/>
        <w:bottom w:val="none" w:sz="0" w:space="0" w:color="auto"/>
        <w:right w:val="none" w:sz="0" w:space="0" w:color="auto"/>
      </w:divBdr>
    </w:div>
    <w:div w:id="562251712">
      <w:bodyDiv w:val="1"/>
      <w:marLeft w:val="0"/>
      <w:marRight w:val="0"/>
      <w:marTop w:val="0"/>
      <w:marBottom w:val="0"/>
      <w:divBdr>
        <w:top w:val="none" w:sz="0" w:space="0" w:color="auto"/>
        <w:left w:val="none" w:sz="0" w:space="0" w:color="auto"/>
        <w:bottom w:val="none" w:sz="0" w:space="0" w:color="auto"/>
        <w:right w:val="none" w:sz="0" w:space="0" w:color="auto"/>
      </w:divBdr>
    </w:div>
    <w:div w:id="567499154">
      <w:bodyDiv w:val="1"/>
      <w:marLeft w:val="0"/>
      <w:marRight w:val="0"/>
      <w:marTop w:val="0"/>
      <w:marBottom w:val="0"/>
      <w:divBdr>
        <w:top w:val="none" w:sz="0" w:space="0" w:color="auto"/>
        <w:left w:val="none" w:sz="0" w:space="0" w:color="auto"/>
        <w:bottom w:val="none" w:sz="0" w:space="0" w:color="auto"/>
        <w:right w:val="none" w:sz="0" w:space="0" w:color="auto"/>
      </w:divBdr>
    </w:div>
    <w:div w:id="570121639">
      <w:bodyDiv w:val="1"/>
      <w:marLeft w:val="0"/>
      <w:marRight w:val="0"/>
      <w:marTop w:val="0"/>
      <w:marBottom w:val="0"/>
      <w:divBdr>
        <w:top w:val="none" w:sz="0" w:space="0" w:color="auto"/>
        <w:left w:val="none" w:sz="0" w:space="0" w:color="auto"/>
        <w:bottom w:val="none" w:sz="0" w:space="0" w:color="auto"/>
        <w:right w:val="none" w:sz="0" w:space="0" w:color="auto"/>
      </w:divBdr>
    </w:div>
    <w:div w:id="571893228">
      <w:bodyDiv w:val="1"/>
      <w:marLeft w:val="0"/>
      <w:marRight w:val="0"/>
      <w:marTop w:val="0"/>
      <w:marBottom w:val="0"/>
      <w:divBdr>
        <w:top w:val="none" w:sz="0" w:space="0" w:color="auto"/>
        <w:left w:val="none" w:sz="0" w:space="0" w:color="auto"/>
        <w:bottom w:val="none" w:sz="0" w:space="0" w:color="auto"/>
        <w:right w:val="none" w:sz="0" w:space="0" w:color="auto"/>
      </w:divBdr>
    </w:div>
    <w:div w:id="582834686">
      <w:bodyDiv w:val="1"/>
      <w:marLeft w:val="0"/>
      <w:marRight w:val="0"/>
      <w:marTop w:val="0"/>
      <w:marBottom w:val="0"/>
      <w:divBdr>
        <w:top w:val="none" w:sz="0" w:space="0" w:color="auto"/>
        <w:left w:val="none" w:sz="0" w:space="0" w:color="auto"/>
        <w:bottom w:val="none" w:sz="0" w:space="0" w:color="auto"/>
        <w:right w:val="none" w:sz="0" w:space="0" w:color="auto"/>
      </w:divBdr>
    </w:div>
    <w:div w:id="590551754">
      <w:bodyDiv w:val="1"/>
      <w:marLeft w:val="0"/>
      <w:marRight w:val="0"/>
      <w:marTop w:val="0"/>
      <w:marBottom w:val="0"/>
      <w:divBdr>
        <w:top w:val="none" w:sz="0" w:space="0" w:color="auto"/>
        <w:left w:val="none" w:sz="0" w:space="0" w:color="auto"/>
        <w:bottom w:val="none" w:sz="0" w:space="0" w:color="auto"/>
        <w:right w:val="none" w:sz="0" w:space="0" w:color="auto"/>
      </w:divBdr>
    </w:div>
    <w:div w:id="596600659">
      <w:bodyDiv w:val="1"/>
      <w:marLeft w:val="0"/>
      <w:marRight w:val="0"/>
      <w:marTop w:val="0"/>
      <w:marBottom w:val="0"/>
      <w:divBdr>
        <w:top w:val="none" w:sz="0" w:space="0" w:color="auto"/>
        <w:left w:val="none" w:sz="0" w:space="0" w:color="auto"/>
        <w:bottom w:val="none" w:sz="0" w:space="0" w:color="auto"/>
        <w:right w:val="none" w:sz="0" w:space="0" w:color="auto"/>
      </w:divBdr>
    </w:div>
    <w:div w:id="600070319">
      <w:bodyDiv w:val="1"/>
      <w:marLeft w:val="0"/>
      <w:marRight w:val="0"/>
      <w:marTop w:val="0"/>
      <w:marBottom w:val="0"/>
      <w:divBdr>
        <w:top w:val="none" w:sz="0" w:space="0" w:color="auto"/>
        <w:left w:val="none" w:sz="0" w:space="0" w:color="auto"/>
        <w:bottom w:val="none" w:sz="0" w:space="0" w:color="auto"/>
        <w:right w:val="none" w:sz="0" w:space="0" w:color="auto"/>
      </w:divBdr>
    </w:div>
    <w:div w:id="600994070">
      <w:bodyDiv w:val="1"/>
      <w:marLeft w:val="0"/>
      <w:marRight w:val="0"/>
      <w:marTop w:val="0"/>
      <w:marBottom w:val="0"/>
      <w:divBdr>
        <w:top w:val="none" w:sz="0" w:space="0" w:color="auto"/>
        <w:left w:val="none" w:sz="0" w:space="0" w:color="auto"/>
        <w:bottom w:val="none" w:sz="0" w:space="0" w:color="auto"/>
        <w:right w:val="none" w:sz="0" w:space="0" w:color="auto"/>
      </w:divBdr>
    </w:div>
    <w:div w:id="609242563">
      <w:bodyDiv w:val="1"/>
      <w:marLeft w:val="0"/>
      <w:marRight w:val="0"/>
      <w:marTop w:val="0"/>
      <w:marBottom w:val="0"/>
      <w:divBdr>
        <w:top w:val="none" w:sz="0" w:space="0" w:color="auto"/>
        <w:left w:val="none" w:sz="0" w:space="0" w:color="auto"/>
        <w:bottom w:val="none" w:sz="0" w:space="0" w:color="auto"/>
        <w:right w:val="none" w:sz="0" w:space="0" w:color="auto"/>
      </w:divBdr>
    </w:div>
    <w:div w:id="610165820">
      <w:bodyDiv w:val="1"/>
      <w:marLeft w:val="0"/>
      <w:marRight w:val="0"/>
      <w:marTop w:val="0"/>
      <w:marBottom w:val="0"/>
      <w:divBdr>
        <w:top w:val="none" w:sz="0" w:space="0" w:color="auto"/>
        <w:left w:val="none" w:sz="0" w:space="0" w:color="auto"/>
        <w:bottom w:val="none" w:sz="0" w:space="0" w:color="auto"/>
        <w:right w:val="none" w:sz="0" w:space="0" w:color="auto"/>
      </w:divBdr>
    </w:div>
    <w:div w:id="612132373">
      <w:bodyDiv w:val="1"/>
      <w:marLeft w:val="0"/>
      <w:marRight w:val="0"/>
      <w:marTop w:val="0"/>
      <w:marBottom w:val="0"/>
      <w:divBdr>
        <w:top w:val="none" w:sz="0" w:space="0" w:color="auto"/>
        <w:left w:val="none" w:sz="0" w:space="0" w:color="auto"/>
        <w:bottom w:val="none" w:sz="0" w:space="0" w:color="auto"/>
        <w:right w:val="none" w:sz="0" w:space="0" w:color="auto"/>
      </w:divBdr>
    </w:div>
    <w:div w:id="614219628">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16836927">
      <w:bodyDiv w:val="1"/>
      <w:marLeft w:val="0"/>
      <w:marRight w:val="0"/>
      <w:marTop w:val="0"/>
      <w:marBottom w:val="0"/>
      <w:divBdr>
        <w:top w:val="none" w:sz="0" w:space="0" w:color="auto"/>
        <w:left w:val="none" w:sz="0" w:space="0" w:color="auto"/>
        <w:bottom w:val="none" w:sz="0" w:space="0" w:color="auto"/>
        <w:right w:val="none" w:sz="0" w:space="0" w:color="auto"/>
      </w:divBdr>
    </w:div>
    <w:div w:id="616909794">
      <w:bodyDiv w:val="1"/>
      <w:marLeft w:val="0"/>
      <w:marRight w:val="0"/>
      <w:marTop w:val="0"/>
      <w:marBottom w:val="0"/>
      <w:divBdr>
        <w:top w:val="none" w:sz="0" w:space="0" w:color="auto"/>
        <w:left w:val="none" w:sz="0" w:space="0" w:color="auto"/>
        <w:bottom w:val="none" w:sz="0" w:space="0" w:color="auto"/>
        <w:right w:val="none" w:sz="0" w:space="0" w:color="auto"/>
      </w:divBdr>
    </w:div>
    <w:div w:id="620458910">
      <w:bodyDiv w:val="1"/>
      <w:marLeft w:val="0"/>
      <w:marRight w:val="0"/>
      <w:marTop w:val="0"/>
      <w:marBottom w:val="0"/>
      <w:divBdr>
        <w:top w:val="none" w:sz="0" w:space="0" w:color="auto"/>
        <w:left w:val="none" w:sz="0" w:space="0" w:color="auto"/>
        <w:bottom w:val="none" w:sz="0" w:space="0" w:color="auto"/>
        <w:right w:val="none" w:sz="0" w:space="0" w:color="auto"/>
      </w:divBdr>
    </w:div>
    <w:div w:id="622658317">
      <w:bodyDiv w:val="1"/>
      <w:marLeft w:val="0"/>
      <w:marRight w:val="0"/>
      <w:marTop w:val="0"/>
      <w:marBottom w:val="0"/>
      <w:divBdr>
        <w:top w:val="none" w:sz="0" w:space="0" w:color="auto"/>
        <w:left w:val="none" w:sz="0" w:space="0" w:color="auto"/>
        <w:bottom w:val="none" w:sz="0" w:space="0" w:color="auto"/>
        <w:right w:val="none" w:sz="0" w:space="0" w:color="auto"/>
      </w:divBdr>
    </w:div>
    <w:div w:id="626938775">
      <w:bodyDiv w:val="1"/>
      <w:marLeft w:val="0"/>
      <w:marRight w:val="0"/>
      <w:marTop w:val="0"/>
      <w:marBottom w:val="0"/>
      <w:divBdr>
        <w:top w:val="none" w:sz="0" w:space="0" w:color="auto"/>
        <w:left w:val="none" w:sz="0" w:space="0" w:color="auto"/>
        <w:bottom w:val="none" w:sz="0" w:space="0" w:color="auto"/>
        <w:right w:val="none" w:sz="0" w:space="0" w:color="auto"/>
      </w:divBdr>
    </w:div>
    <w:div w:id="634138130">
      <w:bodyDiv w:val="1"/>
      <w:marLeft w:val="0"/>
      <w:marRight w:val="0"/>
      <w:marTop w:val="0"/>
      <w:marBottom w:val="0"/>
      <w:divBdr>
        <w:top w:val="none" w:sz="0" w:space="0" w:color="auto"/>
        <w:left w:val="none" w:sz="0" w:space="0" w:color="auto"/>
        <w:bottom w:val="none" w:sz="0" w:space="0" w:color="auto"/>
        <w:right w:val="none" w:sz="0" w:space="0" w:color="auto"/>
      </w:divBdr>
    </w:div>
    <w:div w:id="638267070">
      <w:bodyDiv w:val="1"/>
      <w:marLeft w:val="0"/>
      <w:marRight w:val="0"/>
      <w:marTop w:val="0"/>
      <w:marBottom w:val="0"/>
      <w:divBdr>
        <w:top w:val="none" w:sz="0" w:space="0" w:color="auto"/>
        <w:left w:val="none" w:sz="0" w:space="0" w:color="auto"/>
        <w:bottom w:val="none" w:sz="0" w:space="0" w:color="auto"/>
        <w:right w:val="none" w:sz="0" w:space="0" w:color="auto"/>
      </w:divBdr>
    </w:div>
    <w:div w:id="639000684">
      <w:bodyDiv w:val="1"/>
      <w:marLeft w:val="0"/>
      <w:marRight w:val="0"/>
      <w:marTop w:val="0"/>
      <w:marBottom w:val="0"/>
      <w:divBdr>
        <w:top w:val="none" w:sz="0" w:space="0" w:color="auto"/>
        <w:left w:val="none" w:sz="0" w:space="0" w:color="auto"/>
        <w:bottom w:val="none" w:sz="0" w:space="0" w:color="auto"/>
        <w:right w:val="none" w:sz="0" w:space="0" w:color="auto"/>
      </w:divBdr>
    </w:div>
    <w:div w:id="639581036">
      <w:bodyDiv w:val="1"/>
      <w:marLeft w:val="0"/>
      <w:marRight w:val="0"/>
      <w:marTop w:val="0"/>
      <w:marBottom w:val="0"/>
      <w:divBdr>
        <w:top w:val="none" w:sz="0" w:space="0" w:color="auto"/>
        <w:left w:val="none" w:sz="0" w:space="0" w:color="auto"/>
        <w:bottom w:val="none" w:sz="0" w:space="0" w:color="auto"/>
        <w:right w:val="none" w:sz="0" w:space="0" w:color="auto"/>
      </w:divBdr>
    </w:div>
    <w:div w:id="640615985">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48292761">
      <w:bodyDiv w:val="1"/>
      <w:marLeft w:val="0"/>
      <w:marRight w:val="0"/>
      <w:marTop w:val="0"/>
      <w:marBottom w:val="0"/>
      <w:divBdr>
        <w:top w:val="none" w:sz="0" w:space="0" w:color="auto"/>
        <w:left w:val="none" w:sz="0" w:space="0" w:color="auto"/>
        <w:bottom w:val="none" w:sz="0" w:space="0" w:color="auto"/>
        <w:right w:val="none" w:sz="0" w:space="0" w:color="auto"/>
      </w:divBdr>
    </w:div>
    <w:div w:id="653797253">
      <w:bodyDiv w:val="1"/>
      <w:marLeft w:val="0"/>
      <w:marRight w:val="0"/>
      <w:marTop w:val="0"/>
      <w:marBottom w:val="0"/>
      <w:divBdr>
        <w:top w:val="none" w:sz="0" w:space="0" w:color="auto"/>
        <w:left w:val="none" w:sz="0" w:space="0" w:color="auto"/>
        <w:bottom w:val="none" w:sz="0" w:space="0" w:color="auto"/>
        <w:right w:val="none" w:sz="0" w:space="0" w:color="auto"/>
      </w:divBdr>
    </w:div>
    <w:div w:id="654795501">
      <w:bodyDiv w:val="1"/>
      <w:marLeft w:val="0"/>
      <w:marRight w:val="0"/>
      <w:marTop w:val="0"/>
      <w:marBottom w:val="0"/>
      <w:divBdr>
        <w:top w:val="none" w:sz="0" w:space="0" w:color="auto"/>
        <w:left w:val="none" w:sz="0" w:space="0" w:color="auto"/>
        <w:bottom w:val="none" w:sz="0" w:space="0" w:color="auto"/>
        <w:right w:val="none" w:sz="0" w:space="0" w:color="auto"/>
      </w:divBdr>
    </w:div>
    <w:div w:id="656809124">
      <w:bodyDiv w:val="1"/>
      <w:marLeft w:val="0"/>
      <w:marRight w:val="0"/>
      <w:marTop w:val="0"/>
      <w:marBottom w:val="0"/>
      <w:divBdr>
        <w:top w:val="none" w:sz="0" w:space="0" w:color="auto"/>
        <w:left w:val="none" w:sz="0" w:space="0" w:color="auto"/>
        <w:bottom w:val="none" w:sz="0" w:space="0" w:color="auto"/>
        <w:right w:val="none" w:sz="0" w:space="0" w:color="auto"/>
      </w:divBdr>
    </w:div>
    <w:div w:id="659188959">
      <w:bodyDiv w:val="1"/>
      <w:marLeft w:val="0"/>
      <w:marRight w:val="0"/>
      <w:marTop w:val="0"/>
      <w:marBottom w:val="0"/>
      <w:divBdr>
        <w:top w:val="none" w:sz="0" w:space="0" w:color="auto"/>
        <w:left w:val="none" w:sz="0" w:space="0" w:color="auto"/>
        <w:bottom w:val="none" w:sz="0" w:space="0" w:color="auto"/>
        <w:right w:val="none" w:sz="0" w:space="0" w:color="auto"/>
      </w:divBdr>
    </w:div>
    <w:div w:id="659231426">
      <w:bodyDiv w:val="1"/>
      <w:marLeft w:val="0"/>
      <w:marRight w:val="0"/>
      <w:marTop w:val="0"/>
      <w:marBottom w:val="0"/>
      <w:divBdr>
        <w:top w:val="none" w:sz="0" w:space="0" w:color="auto"/>
        <w:left w:val="none" w:sz="0" w:space="0" w:color="auto"/>
        <w:bottom w:val="none" w:sz="0" w:space="0" w:color="auto"/>
        <w:right w:val="none" w:sz="0" w:space="0" w:color="auto"/>
      </w:divBdr>
    </w:div>
    <w:div w:id="660353783">
      <w:bodyDiv w:val="1"/>
      <w:marLeft w:val="0"/>
      <w:marRight w:val="0"/>
      <w:marTop w:val="0"/>
      <w:marBottom w:val="0"/>
      <w:divBdr>
        <w:top w:val="none" w:sz="0" w:space="0" w:color="auto"/>
        <w:left w:val="none" w:sz="0" w:space="0" w:color="auto"/>
        <w:bottom w:val="none" w:sz="0" w:space="0" w:color="auto"/>
        <w:right w:val="none" w:sz="0" w:space="0" w:color="auto"/>
      </w:divBdr>
    </w:div>
    <w:div w:id="667947673">
      <w:bodyDiv w:val="1"/>
      <w:marLeft w:val="0"/>
      <w:marRight w:val="0"/>
      <w:marTop w:val="0"/>
      <w:marBottom w:val="0"/>
      <w:divBdr>
        <w:top w:val="none" w:sz="0" w:space="0" w:color="auto"/>
        <w:left w:val="none" w:sz="0" w:space="0" w:color="auto"/>
        <w:bottom w:val="none" w:sz="0" w:space="0" w:color="auto"/>
        <w:right w:val="none" w:sz="0" w:space="0" w:color="auto"/>
      </w:divBdr>
    </w:div>
    <w:div w:id="668405047">
      <w:bodyDiv w:val="1"/>
      <w:marLeft w:val="0"/>
      <w:marRight w:val="0"/>
      <w:marTop w:val="0"/>
      <w:marBottom w:val="0"/>
      <w:divBdr>
        <w:top w:val="none" w:sz="0" w:space="0" w:color="auto"/>
        <w:left w:val="none" w:sz="0" w:space="0" w:color="auto"/>
        <w:bottom w:val="none" w:sz="0" w:space="0" w:color="auto"/>
        <w:right w:val="none" w:sz="0" w:space="0" w:color="auto"/>
      </w:divBdr>
    </w:div>
    <w:div w:id="669214063">
      <w:bodyDiv w:val="1"/>
      <w:marLeft w:val="0"/>
      <w:marRight w:val="0"/>
      <w:marTop w:val="0"/>
      <w:marBottom w:val="0"/>
      <w:divBdr>
        <w:top w:val="none" w:sz="0" w:space="0" w:color="auto"/>
        <w:left w:val="none" w:sz="0" w:space="0" w:color="auto"/>
        <w:bottom w:val="none" w:sz="0" w:space="0" w:color="auto"/>
        <w:right w:val="none" w:sz="0" w:space="0" w:color="auto"/>
      </w:divBdr>
    </w:div>
    <w:div w:id="679308901">
      <w:bodyDiv w:val="1"/>
      <w:marLeft w:val="0"/>
      <w:marRight w:val="0"/>
      <w:marTop w:val="0"/>
      <w:marBottom w:val="0"/>
      <w:divBdr>
        <w:top w:val="none" w:sz="0" w:space="0" w:color="auto"/>
        <w:left w:val="none" w:sz="0" w:space="0" w:color="auto"/>
        <w:bottom w:val="none" w:sz="0" w:space="0" w:color="auto"/>
        <w:right w:val="none" w:sz="0" w:space="0" w:color="auto"/>
      </w:divBdr>
    </w:div>
    <w:div w:id="679504110">
      <w:bodyDiv w:val="1"/>
      <w:marLeft w:val="0"/>
      <w:marRight w:val="0"/>
      <w:marTop w:val="0"/>
      <w:marBottom w:val="0"/>
      <w:divBdr>
        <w:top w:val="none" w:sz="0" w:space="0" w:color="auto"/>
        <w:left w:val="none" w:sz="0" w:space="0" w:color="auto"/>
        <w:bottom w:val="none" w:sz="0" w:space="0" w:color="auto"/>
        <w:right w:val="none" w:sz="0" w:space="0" w:color="auto"/>
      </w:divBdr>
    </w:div>
    <w:div w:id="691568067">
      <w:bodyDiv w:val="1"/>
      <w:marLeft w:val="0"/>
      <w:marRight w:val="0"/>
      <w:marTop w:val="0"/>
      <w:marBottom w:val="0"/>
      <w:divBdr>
        <w:top w:val="none" w:sz="0" w:space="0" w:color="auto"/>
        <w:left w:val="none" w:sz="0" w:space="0" w:color="auto"/>
        <w:bottom w:val="none" w:sz="0" w:space="0" w:color="auto"/>
        <w:right w:val="none" w:sz="0" w:space="0" w:color="auto"/>
      </w:divBdr>
    </w:div>
    <w:div w:id="695237433">
      <w:bodyDiv w:val="1"/>
      <w:marLeft w:val="0"/>
      <w:marRight w:val="0"/>
      <w:marTop w:val="0"/>
      <w:marBottom w:val="0"/>
      <w:divBdr>
        <w:top w:val="none" w:sz="0" w:space="0" w:color="auto"/>
        <w:left w:val="none" w:sz="0" w:space="0" w:color="auto"/>
        <w:bottom w:val="none" w:sz="0" w:space="0" w:color="auto"/>
        <w:right w:val="none" w:sz="0" w:space="0" w:color="auto"/>
      </w:divBdr>
    </w:div>
    <w:div w:id="695499212">
      <w:bodyDiv w:val="1"/>
      <w:marLeft w:val="0"/>
      <w:marRight w:val="0"/>
      <w:marTop w:val="0"/>
      <w:marBottom w:val="0"/>
      <w:divBdr>
        <w:top w:val="none" w:sz="0" w:space="0" w:color="auto"/>
        <w:left w:val="none" w:sz="0" w:space="0" w:color="auto"/>
        <w:bottom w:val="none" w:sz="0" w:space="0" w:color="auto"/>
        <w:right w:val="none" w:sz="0" w:space="0" w:color="auto"/>
      </w:divBdr>
    </w:div>
    <w:div w:id="696663550">
      <w:bodyDiv w:val="1"/>
      <w:marLeft w:val="0"/>
      <w:marRight w:val="0"/>
      <w:marTop w:val="0"/>
      <w:marBottom w:val="0"/>
      <w:divBdr>
        <w:top w:val="none" w:sz="0" w:space="0" w:color="auto"/>
        <w:left w:val="none" w:sz="0" w:space="0" w:color="auto"/>
        <w:bottom w:val="none" w:sz="0" w:space="0" w:color="auto"/>
        <w:right w:val="none" w:sz="0" w:space="0" w:color="auto"/>
      </w:divBdr>
    </w:div>
    <w:div w:id="711345992">
      <w:bodyDiv w:val="1"/>
      <w:marLeft w:val="0"/>
      <w:marRight w:val="0"/>
      <w:marTop w:val="0"/>
      <w:marBottom w:val="0"/>
      <w:divBdr>
        <w:top w:val="none" w:sz="0" w:space="0" w:color="auto"/>
        <w:left w:val="none" w:sz="0" w:space="0" w:color="auto"/>
        <w:bottom w:val="none" w:sz="0" w:space="0" w:color="auto"/>
        <w:right w:val="none" w:sz="0" w:space="0" w:color="auto"/>
      </w:divBdr>
    </w:div>
    <w:div w:id="711534239">
      <w:bodyDiv w:val="1"/>
      <w:marLeft w:val="0"/>
      <w:marRight w:val="0"/>
      <w:marTop w:val="0"/>
      <w:marBottom w:val="0"/>
      <w:divBdr>
        <w:top w:val="none" w:sz="0" w:space="0" w:color="auto"/>
        <w:left w:val="none" w:sz="0" w:space="0" w:color="auto"/>
        <w:bottom w:val="none" w:sz="0" w:space="0" w:color="auto"/>
        <w:right w:val="none" w:sz="0" w:space="0" w:color="auto"/>
      </w:divBdr>
    </w:div>
    <w:div w:id="723023257">
      <w:bodyDiv w:val="1"/>
      <w:marLeft w:val="0"/>
      <w:marRight w:val="0"/>
      <w:marTop w:val="0"/>
      <w:marBottom w:val="0"/>
      <w:divBdr>
        <w:top w:val="none" w:sz="0" w:space="0" w:color="auto"/>
        <w:left w:val="none" w:sz="0" w:space="0" w:color="auto"/>
        <w:bottom w:val="none" w:sz="0" w:space="0" w:color="auto"/>
        <w:right w:val="none" w:sz="0" w:space="0" w:color="auto"/>
      </w:divBdr>
    </w:div>
    <w:div w:id="723917439">
      <w:bodyDiv w:val="1"/>
      <w:marLeft w:val="0"/>
      <w:marRight w:val="0"/>
      <w:marTop w:val="0"/>
      <w:marBottom w:val="0"/>
      <w:divBdr>
        <w:top w:val="none" w:sz="0" w:space="0" w:color="auto"/>
        <w:left w:val="none" w:sz="0" w:space="0" w:color="auto"/>
        <w:bottom w:val="none" w:sz="0" w:space="0" w:color="auto"/>
        <w:right w:val="none" w:sz="0" w:space="0" w:color="auto"/>
      </w:divBdr>
    </w:div>
    <w:div w:id="724526868">
      <w:bodyDiv w:val="1"/>
      <w:marLeft w:val="0"/>
      <w:marRight w:val="0"/>
      <w:marTop w:val="0"/>
      <w:marBottom w:val="0"/>
      <w:divBdr>
        <w:top w:val="none" w:sz="0" w:space="0" w:color="auto"/>
        <w:left w:val="none" w:sz="0" w:space="0" w:color="auto"/>
        <w:bottom w:val="none" w:sz="0" w:space="0" w:color="auto"/>
        <w:right w:val="none" w:sz="0" w:space="0" w:color="auto"/>
      </w:divBdr>
    </w:div>
    <w:div w:id="728574273">
      <w:bodyDiv w:val="1"/>
      <w:marLeft w:val="0"/>
      <w:marRight w:val="0"/>
      <w:marTop w:val="0"/>
      <w:marBottom w:val="0"/>
      <w:divBdr>
        <w:top w:val="none" w:sz="0" w:space="0" w:color="auto"/>
        <w:left w:val="none" w:sz="0" w:space="0" w:color="auto"/>
        <w:bottom w:val="none" w:sz="0" w:space="0" w:color="auto"/>
        <w:right w:val="none" w:sz="0" w:space="0" w:color="auto"/>
      </w:divBdr>
    </w:div>
    <w:div w:id="735133189">
      <w:bodyDiv w:val="1"/>
      <w:marLeft w:val="0"/>
      <w:marRight w:val="0"/>
      <w:marTop w:val="0"/>
      <w:marBottom w:val="0"/>
      <w:divBdr>
        <w:top w:val="none" w:sz="0" w:space="0" w:color="auto"/>
        <w:left w:val="none" w:sz="0" w:space="0" w:color="auto"/>
        <w:bottom w:val="none" w:sz="0" w:space="0" w:color="auto"/>
        <w:right w:val="none" w:sz="0" w:space="0" w:color="auto"/>
      </w:divBdr>
    </w:div>
    <w:div w:id="743383064">
      <w:bodyDiv w:val="1"/>
      <w:marLeft w:val="0"/>
      <w:marRight w:val="0"/>
      <w:marTop w:val="0"/>
      <w:marBottom w:val="0"/>
      <w:divBdr>
        <w:top w:val="none" w:sz="0" w:space="0" w:color="auto"/>
        <w:left w:val="none" w:sz="0" w:space="0" w:color="auto"/>
        <w:bottom w:val="none" w:sz="0" w:space="0" w:color="auto"/>
        <w:right w:val="none" w:sz="0" w:space="0" w:color="auto"/>
      </w:divBdr>
    </w:div>
    <w:div w:id="754741153">
      <w:bodyDiv w:val="1"/>
      <w:marLeft w:val="0"/>
      <w:marRight w:val="0"/>
      <w:marTop w:val="0"/>
      <w:marBottom w:val="0"/>
      <w:divBdr>
        <w:top w:val="none" w:sz="0" w:space="0" w:color="auto"/>
        <w:left w:val="none" w:sz="0" w:space="0" w:color="auto"/>
        <w:bottom w:val="none" w:sz="0" w:space="0" w:color="auto"/>
        <w:right w:val="none" w:sz="0" w:space="0" w:color="auto"/>
      </w:divBdr>
    </w:div>
    <w:div w:id="757101102">
      <w:bodyDiv w:val="1"/>
      <w:marLeft w:val="0"/>
      <w:marRight w:val="0"/>
      <w:marTop w:val="0"/>
      <w:marBottom w:val="0"/>
      <w:divBdr>
        <w:top w:val="none" w:sz="0" w:space="0" w:color="auto"/>
        <w:left w:val="none" w:sz="0" w:space="0" w:color="auto"/>
        <w:bottom w:val="none" w:sz="0" w:space="0" w:color="auto"/>
        <w:right w:val="none" w:sz="0" w:space="0" w:color="auto"/>
      </w:divBdr>
    </w:div>
    <w:div w:id="757601393">
      <w:bodyDiv w:val="1"/>
      <w:marLeft w:val="0"/>
      <w:marRight w:val="0"/>
      <w:marTop w:val="0"/>
      <w:marBottom w:val="0"/>
      <w:divBdr>
        <w:top w:val="none" w:sz="0" w:space="0" w:color="auto"/>
        <w:left w:val="none" w:sz="0" w:space="0" w:color="auto"/>
        <w:bottom w:val="none" w:sz="0" w:space="0" w:color="auto"/>
        <w:right w:val="none" w:sz="0" w:space="0" w:color="auto"/>
      </w:divBdr>
    </w:div>
    <w:div w:id="759641304">
      <w:bodyDiv w:val="1"/>
      <w:marLeft w:val="0"/>
      <w:marRight w:val="0"/>
      <w:marTop w:val="0"/>
      <w:marBottom w:val="0"/>
      <w:divBdr>
        <w:top w:val="none" w:sz="0" w:space="0" w:color="auto"/>
        <w:left w:val="none" w:sz="0" w:space="0" w:color="auto"/>
        <w:bottom w:val="none" w:sz="0" w:space="0" w:color="auto"/>
        <w:right w:val="none" w:sz="0" w:space="0" w:color="auto"/>
      </w:divBdr>
    </w:div>
    <w:div w:id="767114004">
      <w:bodyDiv w:val="1"/>
      <w:marLeft w:val="0"/>
      <w:marRight w:val="0"/>
      <w:marTop w:val="0"/>
      <w:marBottom w:val="0"/>
      <w:divBdr>
        <w:top w:val="none" w:sz="0" w:space="0" w:color="auto"/>
        <w:left w:val="none" w:sz="0" w:space="0" w:color="auto"/>
        <w:bottom w:val="none" w:sz="0" w:space="0" w:color="auto"/>
        <w:right w:val="none" w:sz="0" w:space="0" w:color="auto"/>
      </w:divBdr>
    </w:div>
    <w:div w:id="767503572">
      <w:bodyDiv w:val="1"/>
      <w:marLeft w:val="0"/>
      <w:marRight w:val="0"/>
      <w:marTop w:val="0"/>
      <w:marBottom w:val="0"/>
      <w:divBdr>
        <w:top w:val="none" w:sz="0" w:space="0" w:color="auto"/>
        <w:left w:val="none" w:sz="0" w:space="0" w:color="auto"/>
        <w:bottom w:val="none" w:sz="0" w:space="0" w:color="auto"/>
        <w:right w:val="none" w:sz="0" w:space="0" w:color="auto"/>
      </w:divBdr>
    </w:div>
    <w:div w:id="770128288">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75439329">
      <w:bodyDiv w:val="1"/>
      <w:marLeft w:val="0"/>
      <w:marRight w:val="0"/>
      <w:marTop w:val="0"/>
      <w:marBottom w:val="0"/>
      <w:divBdr>
        <w:top w:val="none" w:sz="0" w:space="0" w:color="auto"/>
        <w:left w:val="none" w:sz="0" w:space="0" w:color="auto"/>
        <w:bottom w:val="none" w:sz="0" w:space="0" w:color="auto"/>
        <w:right w:val="none" w:sz="0" w:space="0" w:color="auto"/>
      </w:divBdr>
    </w:div>
    <w:div w:id="786005271">
      <w:bodyDiv w:val="1"/>
      <w:marLeft w:val="0"/>
      <w:marRight w:val="0"/>
      <w:marTop w:val="0"/>
      <w:marBottom w:val="0"/>
      <w:divBdr>
        <w:top w:val="none" w:sz="0" w:space="0" w:color="auto"/>
        <w:left w:val="none" w:sz="0" w:space="0" w:color="auto"/>
        <w:bottom w:val="none" w:sz="0" w:space="0" w:color="auto"/>
        <w:right w:val="none" w:sz="0" w:space="0" w:color="auto"/>
      </w:divBdr>
    </w:div>
    <w:div w:id="786506326">
      <w:bodyDiv w:val="1"/>
      <w:marLeft w:val="0"/>
      <w:marRight w:val="0"/>
      <w:marTop w:val="0"/>
      <w:marBottom w:val="0"/>
      <w:divBdr>
        <w:top w:val="none" w:sz="0" w:space="0" w:color="auto"/>
        <w:left w:val="none" w:sz="0" w:space="0" w:color="auto"/>
        <w:bottom w:val="none" w:sz="0" w:space="0" w:color="auto"/>
        <w:right w:val="none" w:sz="0" w:space="0" w:color="auto"/>
      </w:divBdr>
    </w:div>
    <w:div w:id="786704392">
      <w:bodyDiv w:val="1"/>
      <w:marLeft w:val="0"/>
      <w:marRight w:val="0"/>
      <w:marTop w:val="0"/>
      <w:marBottom w:val="0"/>
      <w:divBdr>
        <w:top w:val="none" w:sz="0" w:space="0" w:color="auto"/>
        <w:left w:val="none" w:sz="0" w:space="0" w:color="auto"/>
        <w:bottom w:val="none" w:sz="0" w:space="0" w:color="auto"/>
        <w:right w:val="none" w:sz="0" w:space="0" w:color="auto"/>
      </w:divBdr>
    </w:div>
    <w:div w:id="790703996">
      <w:bodyDiv w:val="1"/>
      <w:marLeft w:val="0"/>
      <w:marRight w:val="0"/>
      <w:marTop w:val="0"/>
      <w:marBottom w:val="0"/>
      <w:divBdr>
        <w:top w:val="none" w:sz="0" w:space="0" w:color="auto"/>
        <w:left w:val="none" w:sz="0" w:space="0" w:color="auto"/>
        <w:bottom w:val="none" w:sz="0" w:space="0" w:color="auto"/>
        <w:right w:val="none" w:sz="0" w:space="0" w:color="auto"/>
      </w:divBdr>
    </w:div>
    <w:div w:id="793135672">
      <w:bodyDiv w:val="1"/>
      <w:marLeft w:val="0"/>
      <w:marRight w:val="0"/>
      <w:marTop w:val="0"/>
      <w:marBottom w:val="0"/>
      <w:divBdr>
        <w:top w:val="none" w:sz="0" w:space="0" w:color="auto"/>
        <w:left w:val="none" w:sz="0" w:space="0" w:color="auto"/>
        <w:bottom w:val="none" w:sz="0" w:space="0" w:color="auto"/>
        <w:right w:val="none" w:sz="0" w:space="0" w:color="auto"/>
      </w:divBdr>
    </w:div>
    <w:div w:id="793446545">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01849127">
      <w:bodyDiv w:val="1"/>
      <w:marLeft w:val="0"/>
      <w:marRight w:val="0"/>
      <w:marTop w:val="0"/>
      <w:marBottom w:val="0"/>
      <w:divBdr>
        <w:top w:val="none" w:sz="0" w:space="0" w:color="auto"/>
        <w:left w:val="none" w:sz="0" w:space="0" w:color="auto"/>
        <w:bottom w:val="none" w:sz="0" w:space="0" w:color="auto"/>
        <w:right w:val="none" w:sz="0" w:space="0" w:color="auto"/>
      </w:divBdr>
    </w:div>
    <w:div w:id="802189880">
      <w:bodyDiv w:val="1"/>
      <w:marLeft w:val="0"/>
      <w:marRight w:val="0"/>
      <w:marTop w:val="0"/>
      <w:marBottom w:val="0"/>
      <w:divBdr>
        <w:top w:val="none" w:sz="0" w:space="0" w:color="auto"/>
        <w:left w:val="none" w:sz="0" w:space="0" w:color="auto"/>
        <w:bottom w:val="none" w:sz="0" w:space="0" w:color="auto"/>
        <w:right w:val="none" w:sz="0" w:space="0" w:color="auto"/>
      </w:divBdr>
    </w:div>
    <w:div w:id="803347151">
      <w:bodyDiv w:val="1"/>
      <w:marLeft w:val="0"/>
      <w:marRight w:val="0"/>
      <w:marTop w:val="0"/>
      <w:marBottom w:val="0"/>
      <w:divBdr>
        <w:top w:val="none" w:sz="0" w:space="0" w:color="auto"/>
        <w:left w:val="none" w:sz="0" w:space="0" w:color="auto"/>
        <w:bottom w:val="none" w:sz="0" w:space="0" w:color="auto"/>
        <w:right w:val="none" w:sz="0" w:space="0" w:color="auto"/>
      </w:divBdr>
    </w:div>
    <w:div w:id="816995897">
      <w:bodyDiv w:val="1"/>
      <w:marLeft w:val="0"/>
      <w:marRight w:val="0"/>
      <w:marTop w:val="0"/>
      <w:marBottom w:val="0"/>
      <w:divBdr>
        <w:top w:val="none" w:sz="0" w:space="0" w:color="auto"/>
        <w:left w:val="none" w:sz="0" w:space="0" w:color="auto"/>
        <w:bottom w:val="none" w:sz="0" w:space="0" w:color="auto"/>
        <w:right w:val="none" w:sz="0" w:space="0" w:color="auto"/>
      </w:divBdr>
    </w:div>
    <w:div w:id="827551765">
      <w:bodyDiv w:val="1"/>
      <w:marLeft w:val="0"/>
      <w:marRight w:val="0"/>
      <w:marTop w:val="0"/>
      <w:marBottom w:val="0"/>
      <w:divBdr>
        <w:top w:val="none" w:sz="0" w:space="0" w:color="auto"/>
        <w:left w:val="none" w:sz="0" w:space="0" w:color="auto"/>
        <w:bottom w:val="none" w:sz="0" w:space="0" w:color="auto"/>
        <w:right w:val="none" w:sz="0" w:space="0" w:color="auto"/>
      </w:divBdr>
    </w:div>
    <w:div w:id="830876776">
      <w:bodyDiv w:val="1"/>
      <w:marLeft w:val="0"/>
      <w:marRight w:val="0"/>
      <w:marTop w:val="0"/>
      <w:marBottom w:val="0"/>
      <w:divBdr>
        <w:top w:val="none" w:sz="0" w:space="0" w:color="auto"/>
        <w:left w:val="none" w:sz="0" w:space="0" w:color="auto"/>
        <w:bottom w:val="none" w:sz="0" w:space="0" w:color="auto"/>
        <w:right w:val="none" w:sz="0" w:space="0" w:color="auto"/>
      </w:divBdr>
    </w:div>
    <w:div w:id="835191989">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7233914">
      <w:bodyDiv w:val="1"/>
      <w:marLeft w:val="0"/>
      <w:marRight w:val="0"/>
      <w:marTop w:val="0"/>
      <w:marBottom w:val="0"/>
      <w:divBdr>
        <w:top w:val="none" w:sz="0" w:space="0" w:color="auto"/>
        <w:left w:val="none" w:sz="0" w:space="0" w:color="auto"/>
        <w:bottom w:val="none" w:sz="0" w:space="0" w:color="auto"/>
        <w:right w:val="none" w:sz="0" w:space="0" w:color="auto"/>
      </w:divBdr>
    </w:div>
    <w:div w:id="839464792">
      <w:bodyDiv w:val="1"/>
      <w:marLeft w:val="0"/>
      <w:marRight w:val="0"/>
      <w:marTop w:val="0"/>
      <w:marBottom w:val="0"/>
      <w:divBdr>
        <w:top w:val="none" w:sz="0" w:space="0" w:color="auto"/>
        <w:left w:val="none" w:sz="0" w:space="0" w:color="auto"/>
        <w:bottom w:val="none" w:sz="0" w:space="0" w:color="auto"/>
        <w:right w:val="none" w:sz="0" w:space="0" w:color="auto"/>
      </w:divBdr>
    </w:div>
    <w:div w:id="841508995">
      <w:bodyDiv w:val="1"/>
      <w:marLeft w:val="0"/>
      <w:marRight w:val="0"/>
      <w:marTop w:val="0"/>
      <w:marBottom w:val="0"/>
      <w:divBdr>
        <w:top w:val="none" w:sz="0" w:space="0" w:color="auto"/>
        <w:left w:val="none" w:sz="0" w:space="0" w:color="auto"/>
        <w:bottom w:val="none" w:sz="0" w:space="0" w:color="auto"/>
        <w:right w:val="none" w:sz="0" w:space="0" w:color="auto"/>
      </w:divBdr>
    </w:div>
    <w:div w:id="842817642">
      <w:bodyDiv w:val="1"/>
      <w:marLeft w:val="0"/>
      <w:marRight w:val="0"/>
      <w:marTop w:val="0"/>
      <w:marBottom w:val="0"/>
      <w:divBdr>
        <w:top w:val="none" w:sz="0" w:space="0" w:color="auto"/>
        <w:left w:val="none" w:sz="0" w:space="0" w:color="auto"/>
        <w:bottom w:val="none" w:sz="0" w:space="0" w:color="auto"/>
        <w:right w:val="none" w:sz="0" w:space="0" w:color="auto"/>
      </w:divBdr>
    </w:div>
    <w:div w:id="845244970">
      <w:bodyDiv w:val="1"/>
      <w:marLeft w:val="0"/>
      <w:marRight w:val="0"/>
      <w:marTop w:val="0"/>
      <w:marBottom w:val="0"/>
      <w:divBdr>
        <w:top w:val="none" w:sz="0" w:space="0" w:color="auto"/>
        <w:left w:val="none" w:sz="0" w:space="0" w:color="auto"/>
        <w:bottom w:val="none" w:sz="0" w:space="0" w:color="auto"/>
        <w:right w:val="none" w:sz="0" w:space="0" w:color="auto"/>
      </w:divBdr>
    </w:div>
    <w:div w:id="846288813">
      <w:bodyDiv w:val="1"/>
      <w:marLeft w:val="0"/>
      <w:marRight w:val="0"/>
      <w:marTop w:val="0"/>
      <w:marBottom w:val="0"/>
      <w:divBdr>
        <w:top w:val="none" w:sz="0" w:space="0" w:color="auto"/>
        <w:left w:val="none" w:sz="0" w:space="0" w:color="auto"/>
        <w:bottom w:val="none" w:sz="0" w:space="0" w:color="auto"/>
        <w:right w:val="none" w:sz="0" w:space="0" w:color="auto"/>
      </w:divBdr>
    </w:div>
    <w:div w:id="846476938">
      <w:bodyDiv w:val="1"/>
      <w:marLeft w:val="0"/>
      <w:marRight w:val="0"/>
      <w:marTop w:val="0"/>
      <w:marBottom w:val="0"/>
      <w:divBdr>
        <w:top w:val="none" w:sz="0" w:space="0" w:color="auto"/>
        <w:left w:val="none" w:sz="0" w:space="0" w:color="auto"/>
        <w:bottom w:val="none" w:sz="0" w:space="0" w:color="auto"/>
        <w:right w:val="none" w:sz="0" w:space="0" w:color="auto"/>
      </w:divBdr>
    </w:div>
    <w:div w:id="851340382">
      <w:bodyDiv w:val="1"/>
      <w:marLeft w:val="0"/>
      <w:marRight w:val="0"/>
      <w:marTop w:val="0"/>
      <w:marBottom w:val="0"/>
      <w:divBdr>
        <w:top w:val="none" w:sz="0" w:space="0" w:color="auto"/>
        <w:left w:val="none" w:sz="0" w:space="0" w:color="auto"/>
        <w:bottom w:val="none" w:sz="0" w:space="0" w:color="auto"/>
        <w:right w:val="none" w:sz="0" w:space="0" w:color="auto"/>
      </w:divBdr>
    </w:div>
    <w:div w:id="852917047">
      <w:bodyDiv w:val="1"/>
      <w:marLeft w:val="0"/>
      <w:marRight w:val="0"/>
      <w:marTop w:val="0"/>
      <w:marBottom w:val="0"/>
      <w:divBdr>
        <w:top w:val="none" w:sz="0" w:space="0" w:color="auto"/>
        <w:left w:val="none" w:sz="0" w:space="0" w:color="auto"/>
        <w:bottom w:val="none" w:sz="0" w:space="0" w:color="auto"/>
        <w:right w:val="none" w:sz="0" w:space="0" w:color="auto"/>
      </w:divBdr>
    </w:div>
    <w:div w:id="853349716">
      <w:bodyDiv w:val="1"/>
      <w:marLeft w:val="0"/>
      <w:marRight w:val="0"/>
      <w:marTop w:val="0"/>
      <w:marBottom w:val="0"/>
      <w:divBdr>
        <w:top w:val="none" w:sz="0" w:space="0" w:color="auto"/>
        <w:left w:val="none" w:sz="0" w:space="0" w:color="auto"/>
        <w:bottom w:val="none" w:sz="0" w:space="0" w:color="auto"/>
        <w:right w:val="none" w:sz="0" w:space="0" w:color="auto"/>
      </w:divBdr>
    </w:div>
    <w:div w:id="857429553">
      <w:bodyDiv w:val="1"/>
      <w:marLeft w:val="0"/>
      <w:marRight w:val="0"/>
      <w:marTop w:val="0"/>
      <w:marBottom w:val="0"/>
      <w:divBdr>
        <w:top w:val="none" w:sz="0" w:space="0" w:color="auto"/>
        <w:left w:val="none" w:sz="0" w:space="0" w:color="auto"/>
        <w:bottom w:val="none" w:sz="0" w:space="0" w:color="auto"/>
        <w:right w:val="none" w:sz="0" w:space="0" w:color="auto"/>
      </w:divBdr>
    </w:div>
    <w:div w:id="857696875">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863176040">
      <w:bodyDiv w:val="1"/>
      <w:marLeft w:val="0"/>
      <w:marRight w:val="0"/>
      <w:marTop w:val="0"/>
      <w:marBottom w:val="0"/>
      <w:divBdr>
        <w:top w:val="none" w:sz="0" w:space="0" w:color="auto"/>
        <w:left w:val="none" w:sz="0" w:space="0" w:color="auto"/>
        <w:bottom w:val="none" w:sz="0" w:space="0" w:color="auto"/>
        <w:right w:val="none" w:sz="0" w:space="0" w:color="auto"/>
      </w:divBdr>
    </w:div>
    <w:div w:id="865368275">
      <w:bodyDiv w:val="1"/>
      <w:marLeft w:val="0"/>
      <w:marRight w:val="0"/>
      <w:marTop w:val="0"/>
      <w:marBottom w:val="0"/>
      <w:divBdr>
        <w:top w:val="none" w:sz="0" w:space="0" w:color="auto"/>
        <w:left w:val="none" w:sz="0" w:space="0" w:color="auto"/>
        <w:bottom w:val="none" w:sz="0" w:space="0" w:color="auto"/>
        <w:right w:val="none" w:sz="0" w:space="0" w:color="auto"/>
      </w:divBdr>
    </w:div>
    <w:div w:id="890266373">
      <w:bodyDiv w:val="1"/>
      <w:marLeft w:val="0"/>
      <w:marRight w:val="0"/>
      <w:marTop w:val="0"/>
      <w:marBottom w:val="0"/>
      <w:divBdr>
        <w:top w:val="none" w:sz="0" w:space="0" w:color="auto"/>
        <w:left w:val="none" w:sz="0" w:space="0" w:color="auto"/>
        <w:bottom w:val="none" w:sz="0" w:space="0" w:color="auto"/>
        <w:right w:val="none" w:sz="0" w:space="0" w:color="auto"/>
      </w:divBdr>
    </w:div>
    <w:div w:id="904267087">
      <w:bodyDiv w:val="1"/>
      <w:marLeft w:val="0"/>
      <w:marRight w:val="0"/>
      <w:marTop w:val="0"/>
      <w:marBottom w:val="0"/>
      <w:divBdr>
        <w:top w:val="none" w:sz="0" w:space="0" w:color="auto"/>
        <w:left w:val="none" w:sz="0" w:space="0" w:color="auto"/>
        <w:bottom w:val="none" w:sz="0" w:space="0" w:color="auto"/>
        <w:right w:val="none" w:sz="0" w:space="0" w:color="auto"/>
      </w:divBdr>
    </w:div>
    <w:div w:id="917832159">
      <w:bodyDiv w:val="1"/>
      <w:marLeft w:val="0"/>
      <w:marRight w:val="0"/>
      <w:marTop w:val="0"/>
      <w:marBottom w:val="0"/>
      <w:divBdr>
        <w:top w:val="none" w:sz="0" w:space="0" w:color="auto"/>
        <w:left w:val="none" w:sz="0" w:space="0" w:color="auto"/>
        <w:bottom w:val="none" w:sz="0" w:space="0" w:color="auto"/>
        <w:right w:val="none" w:sz="0" w:space="0" w:color="auto"/>
      </w:divBdr>
    </w:div>
    <w:div w:id="917834736">
      <w:bodyDiv w:val="1"/>
      <w:marLeft w:val="0"/>
      <w:marRight w:val="0"/>
      <w:marTop w:val="0"/>
      <w:marBottom w:val="0"/>
      <w:divBdr>
        <w:top w:val="none" w:sz="0" w:space="0" w:color="auto"/>
        <w:left w:val="none" w:sz="0" w:space="0" w:color="auto"/>
        <w:bottom w:val="none" w:sz="0" w:space="0" w:color="auto"/>
        <w:right w:val="none" w:sz="0" w:space="0" w:color="auto"/>
      </w:divBdr>
    </w:div>
    <w:div w:id="920286945">
      <w:bodyDiv w:val="1"/>
      <w:marLeft w:val="0"/>
      <w:marRight w:val="0"/>
      <w:marTop w:val="0"/>
      <w:marBottom w:val="0"/>
      <w:divBdr>
        <w:top w:val="none" w:sz="0" w:space="0" w:color="auto"/>
        <w:left w:val="none" w:sz="0" w:space="0" w:color="auto"/>
        <w:bottom w:val="none" w:sz="0" w:space="0" w:color="auto"/>
        <w:right w:val="none" w:sz="0" w:space="0" w:color="auto"/>
      </w:divBdr>
    </w:div>
    <w:div w:id="921842377">
      <w:bodyDiv w:val="1"/>
      <w:marLeft w:val="0"/>
      <w:marRight w:val="0"/>
      <w:marTop w:val="0"/>
      <w:marBottom w:val="0"/>
      <w:divBdr>
        <w:top w:val="none" w:sz="0" w:space="0" w:color="auto"/>
        <w:left w:val="none" w:sz="0" w:space="0" w:color="auto"/>
        <w:bottom w:val="none" w:sz="0" w:space="0" w:color="auto"/>
        <w:right w:val="none" w:sz="0" w:space="0" w:color="auto"/>
      </w:divBdr>
    </w:div>
    <w:div w:id="933513222">
      <w:bodyDiv w:val="1"/>
      <w:marLeft w:val="0"/>
      <w:marRight w:val="0"/>
      <w:marTop w:val="0"/>
      <w:marBottom w:val="0"/>
      <w:divBdr>
        <w:top w:val="none" w:sz="0" w:space="0" w:color="auto"/>
        <w:left w:val="none" w:sz="0" w:space="0" w:color="auto"/>
        <w:bottom w:val="none" w:sz="0" w:space="0" w:color="auto"/>
        <w:right w:val="none" w:sz="0" w:space="0" w:color="auto"/>
      </w:divBdr>
    </w:div>
    <w:div w:id="935093146">
      <w:bodyDiv w:val="1"/>
      <w:marLeft w:val="0"/>
      <w:marRight w:val="0"/>
      <w:marTop w:val="0"/>
      <w:marBottom w:val="0"/>
      <w:divBdr>
        <w:top w:val="none" w:sz="0" w:space="0" w:color="auto"/>
        <w:left w:val="none" w:sz="0" w:space="0" w:color="auto"/>
        <w:bottom w:val="none" w:sz="0" w:space="0" w:color="auto"/>
        <w:right w:val="none" w:sz="0" w:space="0" w:color="auto"/>
      </w:divBdr>
    </w:div>
    <w:div w:id="941494582">
      <w:bodyDiv w:val="1"/>
      <w:marLeft w:val="0"/>
      <w:marRight w:val="0"/>
      <w:marTop w:val="0"/>
      <w:marBottom w:val="0"/>
      <w:divBdr>
        <w:top w:val="none" w:sz="0" w:space="0" w:color="auto"/>
        <w:left w:val="none" w:sz="0" w:space="0" w:color="auto"/>
        <w:bottom w:val="none" w:sz="0" w:space="0" w:color="auto"/>
        <w:right w:val="none" w:sz="0" w:space="0" w:color="auto"/>
      </w:divBdr>
    </w:div>
    <w:div w:id="944580460">
      <w:bodyDiv w:val="1"/>
      <w:marLeft w:val="0"/>
      <w:marRight w:val="0"/>
      <w:marTop w:val="0"/>
      <w:marBottom w:val="0"/>
      <w:divBdr>
        <w:top w:val="none" w:sz="0" w:space="0" w:color="auto"/>
        <w:left w:val="none" w:sz="0" w:space="0" w:color="auto"/>
        <w:bottom w:val="none" w:sz="0" w:space="0" w:color="auto"/>
        <w:right w:val="none" w:sz="0" w:space="0" w:color="auto"/>
      </w:divBdr>
    </w:div>
    <w:div w:id="946037285">
      <w:bodyDiv w:val="1"/>
      <w:marLeft w:val="0"/>
      <w:marRight w:val="0"/>
      <w:marTop w:val="0"/>
      <w:marBottom w:val="0"/>
      <w:divBdr>
        <w:top w:val="none" w:sz="0" w:space="0" w:color="auto"/>
        <w:left w:val="none" w:sz="0" w:space="0" w:color="auto"/>
        <w:bottom w:val="none" w:sz="0" w:space="0" w:color="auto"/>
        <w:right w:val="none" w:sz="0" w:space="0" w:color="auto"/>
      </w:divBdr>
    </w:div>
    <w:div w:id="949820962">
      <w:bodyDiv w:val="1"/>
      <w:marLeft w:val="0"/>
      <w:marRight w:val="0"/>
      <w:marTop w:val="0"/>
      <w:marBottom w:val="0"/>
      <w:divBdr>
        <w:top w:val="none" w:sz="0" w:space="0" w:color="auto"/>
        <w:left w:val="none" w:sz="0" w:space="0" w:color="auto"/>
        <w:bottom w:val="none" w:sz="0" w:space="0" w:color="auto"/>
        <w:right w:val="none" w:sz="0" w:space="0" w:color="auto"/>
      </w:divBdr>
    </w:div>
    <w:div w:id="960113477">
      <w:bodyDiv w:val="1"/>
      <w:marLeft w:val="0"/>
      <w:marRight w:val="0"/>
      <w:marTop w:val="0"/>
      <w:marBottom w:val="0"/>
      <w:divBdr>
        <w:top w:val="none" w:sz="0" w:space="0" w:color="auto"/>
        <w:left w:val="none" w:sz="0" w:space="0" w:color="auto"/>
        <w:bottom w:val="none" w:sz="0" w:space="0" w:color="auto"/>
        <w:right w:val="none" w:sz="0" w:space="0" w:color="auto"/>
      </w:divBdr>
    </w:div>
    <w:div w:id="963118638">
      <w:bodyDiv w:val="1"/>
      <w:marLeft w:val="0"/>
      <w:marRight w:val="0"/>
      <w:marTop w:val="0"/>
      <w:marBottom w:val="0"/>
      <w:divBdr>
        <w:top w:val="none" w:sz="0" w:space="0" w:color="auto"/>
        <w:left w:val="none" w:sz="0" w:space="0" w:color="auto"/>
        <w:bottom w:val="none" w:sz="0" w:space="0" w:color="auto"/>
        <w:right w:val="none" w:sz="0" w:space="0" w:color="auto"/>
      </w:divBdr>
    </w:div>
    <w:div w:id="966203509">
      <w:bodyDiv w:val="1"/>
      <w:marLeft w:val="0"/>
      <w:marRight w:val="0"/>
      <w:marTop w:val="0"/>
      <w:marBottom w:val="0"/>
      <w:divBdr>
        <w:top w:val="none" w:sz="0" w:space="0" w:color="auto"/>
        <w:left w:val="none" w:sz="0" w:space="0" w:color="auto"/>
        <w:bottom w:val="none" w:sz="0" w:space="0" w:color="auto"/>
        <w:right w:val="none" w:sz="0" w:space="0" w:color="auto"/>
      </w:divBdr>
    </w:div>
    <w:div w:id="968121968">
      <w:bodyDiv w:val="1"/>
      <w:marLeft w:val="0"/>
      <w:marRight w:val="0"/>
      <w:marTop w:val="0"/>
      <w:marBottom w:val="0"/>
      <w:divBdr>
        <w:top w:val="none" w:sz="0" w:space="0" w:color="auto"/>
        <w:left w:val="none" w:sz="0" w:space="0" w:color="auto"/>
        <w:bottom w:val="none" w:sz="0" w:space="0" w:color="auto"/>
        <w:right w:val="none" w:sz="0" w:space="0" w:color="auto"/>
      </w:divBdr>
    </w:div>
    <w:div w:id="968324084">
      <w:bodyDiv w:val="1"/>
      <w:marLeft w:val="0"/>
      <w:marRight w:val="0"/>
      <w:marTop w:val="0"/>
      <w:marBottom w:val="0"/>
      <w:divBdr>
        <w:top w:val="none" w:sz="0" w:space="0" w:color="auto"/>
        <w:left w:val="none" w:sz="0" w:space="0" w:color="auto"/>
        <w:bottom w:val="none" w:sz="0" w:space="0" w:color="auto"/>
        <w:right w:val="none" w:sz="0" w:space="0" w:color="auto"/>
      </w:divBdr>
    </w:div>
    <w:div w:id="977151402">
      <w:bodyDiv w:val="1"/>
      <w:marLeft w:val="0"/>
      <w:marRight w:val="0"/>
      <w:marTop w:val="0"/>
      <w:marBottom w:val="0"/>
      <w:divBdr>
        <w:top w:val="none" w:sz="0" w:space="0" w:color="auto"/>
        <w:left w:val="none" w:sz="0" w:space="0" w:color="auto"/>
        <w:bottom w:val="none" w:sz="0" w:space="0" w:color="auto"/>
        <w:right w:val="none" w:sz="0" w:space="0" w:color="auto"/>
      </w:divBdr>
    </w:div>
    <w:div w:id="977563713">
      <w:bodyDiv w:val="1"/>
      <w:marLeft w:val="0"/>
      <w:marRight w:val="0"/>
      <w:marTop w:val="0"/>
      <w:marBottom w:val="0"/>
      <w:divBdr>
        <w:top w:val="none" w:sz="0" w:space="0" w:color="auto"/>
        <w:left w:val="none" w:sz="0" w:space="0" w:color="auto"/>
        <w:bottom w:val="none" w:sz="0" w:space="0" w:color="auto"/>
        <w:right w:val="none" w:sz="0" w:space="0" w:color="auto"/>
      </w:divBdr>
    </w:div>
    <w:div w:id="984821878">
      <w:bodyDiv w:val="1"/>
      <w:marLeft w:val="0"/>
      <w:marRight w:val="0"/>
      <w:marTop w:val="0"/>
      <w:marBottom w:val="0"/>
      <w:divBdr>
        <w:top w:val="none" w:sz="0" w:space="0" w:color="auto"/>
        <w:left w:val="none" w:sz="0" w:space="0" w:color="auto"/>
        <w:bottom w:val="none" w:sz="0" w:space="0" w:color="auto"/>
        <w:right w:val="none" w:sz="0" w:space="0" w:color="auto"/>
      </w:divBdr>
    </w:div>
    <w:div w:id="986668246">
      <w:bodyDiv w:val="1"/>
      <w:marLeft w:val="0"/>
      <w:marRight w:val="0"/>
      <w:marTop w:val="0"/>
      <w:marBottom w:val="0"/>
      <w:divBdr>
        <w:top w:val="none" w:sz="0" w:space="0" w:color="auto"/>
        <w:left w:val="none" w:sz="0" w:space="0" w:color="auto"/>
        <w:bottom w:val="none" w:sz="0" w:space="0" w:color="auto"/>
        <w:right w:val="none" w:sz="0" w:space="0" w:color="auto"/>
      </w:divBdr>
    </w:div>
    <w:div w:id="988217598">
      <w:bodyDiv w:val="1"/>
      <w:marLeft w:val="0"/>
      <w:marRight w:val="0"/>
      <w:marTop w:val="0"/>
      <w:marBottom w:val="0"/>
      <w:divBdr>
        <w:top w:val="none" w:sz="0" w:space="0" w:color="auto"/>
        <w:left w:val="none" w:sz="0" w:space="0" w:color="auto"/>
        <w:bottom w:val="none" w:sz="0" w:space="0" w:color="auto"/>
        <w:right w:val="none" w:sz="0" w:space="0" w:color="auto"/>
      </w:divBdr>
    </w:div>
    <w:div w:id="990720251">
      <w:bodyDiv w:val="1"/>
      <w:marLeft w:val="0"/>
      <w:marRight w:val="0"/>
      <w:marTop w:val="0"/>
      <w:marBottom w:val="0"/>
      <w:divBdr>
        <w:top w:val="none" w:sz="0" w:space="0" w:color="auto"/>
        <w:left w:val="none" w:sz="0" w:space="0" w:color="auto"/>
        <w:bottom w:val="none" w:sz="0" w:space="0" w:color="auto"/>
        <w:right w:val="none" w:sz="0" w:space="0" w:color="auto"/>
      </w:divBdr>
    </w:div>
    <w:div w:id="999429550">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02127466">
      <w:bodyDiv w:val="1"/>
      <w:marLeft w:val="0"/>
      <w:marRight w:val="0"/>
      <w:marTop w:val="0"/>
      <w:marBottom w:val="0"/>
      <w:divBdr>
        <w:top w:val="none" w:sz="0" w:space="0" w:color="auto"/>
        <w:left w:val="none" w:sz="0" w:space="0" w:color="auto"/>
        <w:bottom w:val="none" w:sz="0" w:space="0" w:color="auto"/>
        <w:right w:val="none" w:sz="0" w:space="0" w:color="auto"/>
      </w:divBdr>
    </w:div>
    <w:div w:id="1005085939">
      <w:bodyDiv w:val="1"/>
      <w:marLeft w:val="0"/>
      <w:marRight w:val="0"/>
      <w:marTop w:val="0"/>
      <w:marBottom w:val="0"/>
      <w:divBdr>
        <w:top w:val="none" w:sz="0" w:space="0" w:color="auto"/>
        <w:left w:val="none" w:sz="0" w:space="0" w:color="auto"/>
        <w:bottom w:val="none" w:sz="0" w:space="0" w:color="auto"/>
        <w:right w:val="none" w:sz="0" w:space="0" w:color="auto"/>
      </w:divBdr>
    </w:div>
    <w:div w:id="1008170567">
      <w:bodyDiv w:val="1"/>
      <w:marLeft w:val="0"/>
      <w:marRight w:val="0"/>
      <w:marTop w:val="0"/>
      <w:marBottom w:val="0"/>
      <w:divBdr>
        <w:top w:val="none" w:sz="0" w:space="0" w:color="auto"/>
        <w:left w:val="none" w:sz="0" w:space="0" w:color="auto"/>
        <w:bottom w:val="none" w:sz="0" w:space="0" w:color="auto"/>
        <w:right w:val="none" w:sz="0" w:space="0" w:color="auto"/>
      </w:divBdr>
    </w:div>
    <w:div w:id="1008286595">
      <w:bodyDiv w:val="1"/>
      <w:marLeft w:val="0"/>
      <w:marRight w:val="0"/>
      <w:marTop w:val="0"/>
      <w:marBottom w:val="0"/>
      <w:divBdr>
        <w:top w:val="none" w:sz="0" w:space="0" w:color="auto"/>
        <w:left w:val="none" w:sz="0" w:space="0" w:color="auto"/>
        <w:bottom w:val="none" w:sz="0" w:space="0" w:color="auto"/>
        <w:right w:val="none" w:sz="0" w:space="0" w:color="auto"/>
      </w:divBdr>
    </w:div>
    <w:div w:id="1015962805">
      <w:bodyDiv w:val="1"/>
      <w:marLeft w:val="0"/>
      <w:marRight w:val="0"/>
      <w:marTop w:val="0"/>
      <w:marBottom w:val="0"/>
      <w:divBdr>
        <w:top w:val="none" w:sz="0" w:space="0" w:color="auto"/>
        <w:left w:val="none" w:sz="0" w:space="0" w:color="auto"/>
        <w:bottom w:val="none" w:sz="0" w:space="0" w:color="auto"/>
        <w:right w:val="none" w:sz="0" w:space="0" w:color="auto"/>
      </w:divBdr>
    </w:div>
    <w:div w:id="1016351221">
      <w:bodyDiv w:val="1"/>
      <w:marLeft w:val="0"/>
      <w:marRight w:val="0"/>
      <w:marTop w:val="0"/>
      <w:marBottom w:val="0"/>
      <w:divBdr>
        <w:top w:val="none" w:sz="0" w:space="0" w:color="auto"/>
        <w:left w:val="none" w:sz="0" w:space="0" w:color="auto"/>
        <w:bottom w:val="none" w:sz="0" w:space="0" w:color="auto"/>
        <w:right w:val="none" w:sz="0" w:space="0" w:color="auto"/>
      </w:divBdr>
    </w:div>
    <w:div w:id="1017728636">
      <w:bodyDiv w:val="1"/>
      <w:marLeft w:val="0"/>
      <w:marRight w:val="0"/>
      <w:marTop w:val="0"/>
      <w:marBottom w:val="0"/>
      <w:divBdr>
        <w:top w:val="none" w:sz="0" w:space="0" w:color="auto"/>
        <w:left w:val="none" w:sz="0" w:space="0" w:color="auto"/>
        <w:bottom w:val="none" w:sz="0" w:space="0" w:color="auto"/>
        <w:right w:val="none" w:sz="0" w:space="0" w:color="auto"/>
      </w:divBdr>
    </w:div>
    <w:div w:id="1018312049">
      <w:bodyDiv w:val="1"/>
      <w:marLeft w:val="0"/>
      <w:marRight w:val="0"/>
      <w:marTop w:val="0"/>
      <w:marBottom w:val="0"/>
      <w:divBdr>
        <w:top w:val="none" w:sz="0" w:space="0" w:color="auto"/>
        <w:left w:val="none" w:sz="0" w:space="0" w:color="auto"/>
        <w:bottom w:val="none" w:sz="0" w:space="0" w:color="auto"/>
        <w:right w:val="none" w:sz="0" w:space="0" w:color="auto"/>
      </w:divBdr>
    </w:div>
    <w:div w:id="1019622135">
      <w:bodyDiv w:val="1"/>
      <w:marLeft w:val="0"/>
      <w:marRight w:val="0"/>
      <w:marTop w:val="0"/>
      <w:marBottom w:val="0"/>
      <w:divBdr>
        <w:top w:val="none" w:sz="0" w:space="0" w:color="auto"/>
        <w:left w:val="none" w:sz="0" w:space="0" w:color="auto"/>
        <w:bottom w:val="none" w:sz="0" w:space="0" w:color="auto"/>
        <w:right w:val="none" w:sz="0" w:space="0" w:color="auto"/>
      </w:divBdr>
    </w:div>
    <w:div w:id="1026565682">
      <w:bodyDiv w:val="1"/>
      <w:marLeft w:val="0"/>
      <w:marRight w:val="0"/>
      <w:marTop w:val="0"/>
      <w:marBottom w:val="0"/>
      <w:divBdr>
        <w:top w:val="none" w:sz="0" w:space="0" w:color="auto"/>
        <w:left w:val="none" w:sz="0" w:space="0" w:color="auto"/>
        <w:bottom w:val="none" w:sz="0" w:space="0" w:color="auto"/>
        <w:right w:val="none" w:sz="0" w:space="0" w:color="auto"/>
      </w:divBdr>
    </w:div>
    <w:div w:id="1029262673">
      <w:bodyDiv w:val="1"/>
      <w:marLeft w:val="0"/>
      <w:marRight w:val="0"/>
      <w:marTop w:val="0"/>
      <w:marBottom w:val="0"/>
      <w:divBdr>
        <w:top w:val="none" w:sz="0" w:space="0" w:color="auto"/>
        <w:left w:val="none" w:sz="0" w:space="0" w:color="auto"/>
        <w:bottom w:val="none" w:sz="0" w:space="0" w:color="auto"/>
        <w:right w:val="none" w:sz="0" w:space="0" w:color="auto"/>
      </w:divBdr>
    </w:div>
    <w:div w:id="1034576138">
      <w:bodyDiv w:val="1"/>
      <w:marLeft w:val="0"/>
      <w:marRight w:val="0"/>
      <w:marTop w:val="0"/>
      <w:marBottom w:val="0"/>
      <w:divBdr>
        <w:top w:val="none" w:sz="0" w:space="0" w:color="auto"/>
        <w:left w:val="none" w:sz="0" w:space="0" w:color="auto"/>
        <w:bottom w:val="none" w:sz="0" w:space="0" w:color="auto"/>
        <w:right w:val="none" w:sz="0" w:space="0" w:color="auto"/>
      </w:divBdr>
    </w:div>
    <w:div w:id="1035421932">
      <w:bodyDiv w:val="1"/>
      <w:marLeft w:val="0"/>
      <w:marRight w:val="0"/>
      <w:marTop w:val="0"/>
      <w:marBottom w:val="0"/>
      <w:divBdr>
        <w:top w:val="none" w:sz="0" w:space="0" w:color="auto"/>
        <w:left w:val="none" w:sz="0" w:space="0" w:color="auto"/>
        <w:bottom w:val="none" w:sz="0" w:space="0" w:color="auto"/>
        <w:right w:val="none" w:sz="0" w:space="0" w:color="auto"/>
      </w:divBdr>
    </w:div>
    <w:div w:id="1037238853">
      <w:bodyDiv w:val="1"/>
      <w:marLeft w:val="0"/>
      <w:marRight w:val="0"/>
      <w:marTop w:val="0"/>
      <w:marBottom w:val="0"/>
      <w:divBdr>
        <w:top w:val="none" w:sz="0" w:space="0" w:color="auto"/>
        <w:left w:val="none" w:sz="0" w:space="0" w:color="auto"/>
        <w:bottom w:val="none" w:sz="0" w:space="0" w:color="auto"/>
        <w:right w:val="none" w:sz="0" w:space="0" w:color="auto"/>
      </w:divBdr>
    </w:div>
    <w:div w:id="1040284431">
      <w:bodyDiv w:val="1"/>
      <w:marLeft w:val="0"/>
      <w:marRight w:val="0"/>
      <w:marTop w:val="0"/>
      <w:marBottom w:val="0"/>
      <w:divBdr>
        <w:top w:val="none" w:sz="0" w:space="0" w:color="auto"/>
        <w:left w:val="none" w:sz="0" w:space="0" w:color="auto"/>
        <w:bottom w:val="none" w:sz="0" w:space="0" w:color="auto"/>
        <w:right w:val="none" w:sz="0" w:space="0" w:color="auto"/>
      </w:divBdr>
    </w:div>
    <w:div w:id="1042905294">
      <w:bodyDiv w:val="1"/>
      <w:marLeft w:val="0"/>
      <w:marRight w:val="0"/>
      <w:marTop w:val="0"/>
      <w:marBottom w:val="0"/>
      <w:divBdr>
        <w:top w:val="none" w:sz="0" w:space="0" w:color="auto"/>
        <w:left w:val="none" w:sz="0" w:space="0" w:color="auto"/>
        <w:bottom w:val="none" w:sz="0" w:space="0" w:color="auto"/>
        <w:right w:val="none" w:sz="0" w:space="0" w:color="auto"/>
      </w:divBdr>
    </w:div>
    <w:div w:id="1043864210">
      <w:bodyDiv w:val="1"/>
      <w:marLeft w:val="0"/>
      <w:marRight w:val="0"/>
      <w:marTop w:val="0"/>
      <w:marBottom w:val="0"/>
      <w:divBdr>
        <w:top w:val="none" w:sz="0" w:space="0" w:color="auto"/>
        <w:left w:val="none" w:sz="0" w:space="0" w:color="auto"/>
        <w:bottom w:val="none" w:sz="0" w:space="0" w:color="auto"/>
        <w:right w:val="none" w:sz="0" w:space="0" w:color="auto"/>
      </w:divBdr>
    </w:div>
    <w:div w:id="1046371040">
      <w:bodyDiv w:val="1"/>
      <w:marLeft w:val="0"/>
      <w:marRight w:val="0"/>
      <w:marTop w:val="0"/>
      <w:marBottom w:val="0"/>
      <w:divBdr>
        <w:top w:val="none" w:sz="0" w:space="0" w:color="auto"/>
        <w:left w:val="none" w:sz="0" w:space="0" w:color="auto"/>
        <w:bottom w:val="none" w:sz="0" w:space="0" w:color="auto"/>
        <w:right w:val="none" w:sz="0" w:space="0" w:color="auto"/>
      </w:divBdr>
    </w:div>
    <w:div w:id="1051270742">
      <w:bodyDiv w:val="1"/>
      <w:marLeft w:val="0"/>
      <w:marRight w:val="0"/>
      <w:marTop w:val="0"/>
      <w:marBottom w:val="0"/>
      <w:divBdr>
        <w:top w:val="none" w:sz="0" w:space="0" w:color="auto"/>
        <w:left w:val="none" w:sz="0" w:space="0" w:color="auto"/>
        <w:bottom w:val="none" w:sz="0" w:space="0" w:color="auto"/>
        <w:right w:val="none" w:sz="0" w:space="0" w:color="auto"/>
      </w:divBdr>
    </w:div>
    <w:div w:id="1069382027">
      <w:bodyDiv w:val="1"/>
      <w:marLeft w:val="0"/>
      <w:marRight w:val="0"/>
      <w:marTop w:val="0"/>
      <w:marBottom w:val="0"/>
      <w:divBdr>
        <w:top w:val="none" w:sz="0" w:space="0" w:color="auto"/>
        <w:left w:val="none" w:sz="0" w:space="0" w:color="auto"/>
        <w:bottom w:val="none" w:sz="0" w:space="0" w:color="auto"/>
        <w:right w:val="none" w:sz="0" w:space="0" w:color="auto"/>
      </w:divBdr>
    </w:div>
    <w:div w:id="1074593848">
      <w:bodyDiv w:val="1"/>
      <w:marLeft w:val="0"/>
      <w:marRight w:val="0"/>
      <w:marTop w:val="0"/>
      <w:marBottom w:val="0"/>
      <w:divBdr>
        <w:top w:val="none" w:sz="0" w:space="0" w:color="auto"/>
        <w:left w:val="none" w:sz="0" w:space="0" w:color="auto"/>
        <w:bottom w:val="none" w:sz="0" w:space="0" w:color="auto"/>
        <w:right w:val="none" w:sz="0" w:space="0" w:color="auto"/>
      </w:divBdr>
    </w:div>
    <w:div w:id="1080520658">
      <w:bodyDiv w:val="1"/>
      <w:marLeft w:val="0"/>
      <w:marRight w:val="0"/>
      <w:marTop w:val="0"/>
      <w:marBottom w:val="0"/>
      <w:divBdr>
        <w:top w:val="none" w:sz="0" w:space="0" w:color="auto"/>
        <w:left w:val="none" w:sz="0" w:space="0" w:color="auto"/>
        <w:bottom w:val="none" w:sz="0" w:space="0" w:color="auto"/>
        <w:right w:val="none" w:sz="0" w:space="0" w:color="auto"/>
      </w:divBdr>
    </w:div>
    <w:div w:id="1085223414">
      <w:bodyDiv w:val="1"/>
      <w:marLeft w:val="0"/>
      <w:marRight w:val="0"/>
      <w:marTop w:val="0"/>
      <w:marBottom w:val="0"/>
      <w:divBdr>
        <w:top w:val="none" w:sz="0" w:space="0" w:color="auto"/>
        <w:left w:val="none" w:sz="0" w:space="0" w:color="auto"/>
        <w:bottom w:val="none" w:sz="0" w:space="0" w:color="auto"/>
        <w:right w:val="none" w:sz="0" w:space="0" w:color="auto"/>
      </w:divBdr>
    </w:div>
    <w:div w:id="1090350432">
      <w:bodyDiv w:val="1"/>
      <w:marLeft w:val="0"/>
      <w:marRight w:val="0"/>
      <w:marTop w:val="0"/>
      <w:marBottom w:val="0"/>
      <w:divBdr>
        <w:top w:val="none" w:sz="0" w:space="0" w:color="auto"/>
        <w:left w:val="none" w:sz="0" w:space="0" w:color="auto"/>
        <w:bottom w:val="none" w:sz="0" w:space="0" w:color="auto"/>
        <w:right w:val="none" w:sz="0" w:space="0" w:color="auto"/>
      </w:divBdr>
    </w:div>
    <w:div w:id="1103771380">
      <w:bodyDiv w:val="1"/>
      <w:marLeft w:val="0"/>
      <w:marRight w:val="0"/>
      <w:marTop w:val="0"/>
      <w:marBottom w:val="0"/>
      <w:divBdr>
        <w:top w:val="none" w:sz="0" w:space="0" w:color="auto"/>
        <w:left w:val="none" w:sz="0" w:space="0" w:color="auto"/>
        <w:bottom w:val="none" w:sz="0" w:space="0" w:color="auto"/>
        <w:right w:val="none" w:sz="0" w:space="0" w:color="auto"/>
      </w:divBdr>
    </w:div>
    <w:div w:id="1105223372">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6147889">
      <w:bodyDiv w:val="1"/>
      <w:marLeft w:val="0"/>
      <w:marRight w:val="0"/>
      <w:marTop w:val="0"/>
      <w:marBottom w:val="0"/>
      <w:divBdr>
        <w:top w:val="none" w:sz="0" w:space="0" w:color="auto"/>
        <w:left w:val="none" w:sz="0" w:space="0" w:color="auto"/>
        <w:bottom w:val="none" w:sz="0" w:space="0" w:color="auto"/>
        <w:right w:val="none" w:sz="0" w:space="0" w:color="auto"/>
      </w:divBdr>
    </w:div>
    <w:div w:id="1107966143">
      <w:bodyDiv w:val="1"/>
      <w:marLeft w:val="0"/>
      <w:marRight w:val="0"/>
      <w:marTop w:val="0"/>
      <w:marBottom w:val="0"/>
      <w:divBdr>
        <w:top w:val="none" w:sz="0" w:space="0" w:color="auto"/>
        <w:left w:val="none" w:sz="0" w:space="0" w:color="auto"/>
        <w:bottom w:val="none" w:sz="0" w:space="0" w:color="auto"/>
        <w:right w:val="none" w:sz="0" w:space="0" w:color="auto"/>
      </w:divBdr>
    </w:div>
    <w:div w:id="1115754028">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22572081">
      <w:bodyDiv w:val="1"/>
      <w:marLeft w:val="0"/>
      <w:marRight w:val="0"/>
      <w:marTop w:val="0"/>
      <w:marBottom w:val="0"/>
      <w:divBdr>
        <w:top w:val="none" w:sz="0" w:space="0" w:color="auto"/>
        <w:left w:val="none" w:sz="0" w:space="0" w:color="auto"/>
        <w:bottom w:val="none" w:sz="0" w:space="0" w:color="auto"/>
        <w:right w:val="none" w:sz="0" w:space="0" w:color="auto"/>
      </w:divBdr>
    </w:div>
    <w:div w:id="1122769596">
      <w:bodyDiv w:val="1"/>
      <w:marLeft w:val="0"/>
      <w:marRight w:val="0"/>
      <w:marTop w:val="0"/>
      <w:marBottom w:val="0"/>
      <w:divBdr>
        <w:top w:val="none" w:sz="0" w:space="0" w:color="auto"/>
        <w:left w:val="none" w:sz="0" w:space="0" w:color="auto"/>
        <w:bottom w:val="none" w:sz="0" w:space="0" w:color="auto"/>
        <w:right w:val="none" w:sz="0" w:space="0" w:color="auto"/>
      </w:divBdr>
    </w:div>
    <w:div w:id="1124889726">
      <w:bodyDiv w:val="1"/>
      <w:marLeft w:val="0"/>
      <w:marRight w:val="0"/>
      <w:marTop w:val="0"/>
      <w:marBottom w:val="0"/>
      <w:divBdr>
        <w:top w:val="none" w:sz="0" w:space="0" w:color="auto"/>
        <w:left w:val="none" w:sz="0" w:space="0" w:color="auto"/>
        <w:bottom w:val="none" w:sz="0" w:space="0" w:color="auto"/>
        <w:right w:val="none" w:sz="0" w:space="0" w:color="auto"/>
      </w:divBdr>
    </w:div>
    <w:div w:id="1126974247">
      <w:bodyDiv w:val="1"/>
      <w:marLeft w:val="0"/>
      <w:marRight w:val="0"/>
      <w:marTop w:val="0"/>
      <w:marBottom w:val="0"/>
      <w:divBdr>
        <w:top w:val="none" w:sz="0" w:space="0" w:color="auto"/>
        <w:left w:val="none" w:sz="0" w:space="0" w:color="auto"/>
        <w:bottom w:val="none" w:sz="0" w:space="0" w:color="auto"/>
        <w:right w:val="none" w:sz="0" w:space="0" w:color="auto"/>
      </w:divBdr>
    </w:div>
    <w:div w:id="1129860774">
      <w:bodyDiv w:val="1"/>
      <w:marLeft w:val="0"/>
      <w:marRight w:val="0"/>
      <w:marTop w:val="0"/>
      <w:marBottom w:val="0"/>
      <w:divBdr>
        <w:top w:val="none" w:sz="0" w:space="0" w:color="auto"/>
        <w:left w:val="none" w:sz="0" w:space="0" w:color="auto"/>
        <w:bottom w:val="none" w:sz="0" w:space="0" w:color="auto"/>
        <w:right w:val="none" w:sz="0" w:space="0" w:color="auto"/>
      </w:divBdr>
    </w:div>
    <w:div w:id="1135875874">
      <w:bodyDiv w:val="1"/>
      <w:marLeft w:val="0"/>
      <w:marRight w:val="0"/>
      <w:marTop w:val="0"/>
      <w:marBottom w:val="0"/>
      <w:divBdr>
        <w:top w:val="none" w:sz="0" w:space="0" w:color="auto"/>
        <w:left w:val="none" w:sz="0" w:space="0" w:color="auto"/>
        <w:bottom w:val="none" w:sz="0" w:space="0" w:color="auto"/>
        <w:right w:val="none" w:sz="0" w:space="0" w:color="auto"/>
      </w:divBdr>
    </w:div>
    <w:div w:id="1136532674">
      <w:bodyDiv w:val="1"/>
      <w:marLeft w:val="0"/>
      <w:marRight w:val="0"/>
      <w:marTop w:val="0"/>
      <w:marBottom w:val="0"/>
      <w:divBdr>
        <w:top w:val="none" w:sz="0" w:space="0" w:color="auto"/>
        <w:left w:val="none" w:sz="0" w:space="0" w:color="auto"/>
        <w:bottom w:val="none" w:sz="0" w:space="0" w:color="auto"/>
        <w:right w:val="none" w:sz="0" w:space="0" w:color="auto"/>
      </w:divBdr>
    </w:div>
    <w:div w:id="1137378739">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43087659">
      <w:bodyDiv w:val="1"/>
      <w:marLeft w:val="0"/>
      <w:marRight w:val="0"/>
      <w:marTop w:val="0"/>
      <w:marBottom w:val="0"/>
      <w:divBdr>
        <w:top w:val="none" w:sz="0" w:space="0" w:color="auto"/>
        <w:left w:val="none" w:sz="0" w:space="0" w:color="auto"/>
        <w:bottom w:val="none" w:sz="0" w:space="0" w:color="auto"/>
        <w:right w:val="none" w:sz="0" w:space="0" w:color="auto"/>
      </w:divBdr>
    </w:div>
    <w:div w:id="1144541586">
      <w:bodyDiv w:val="1"/>
      <w:marLeft w:val="0"/>
      <w:marRight w:val="0"/>
      <w:marTop w:val="0"/>
      <w:marBottom w:val="0"/>
      <w:divBdr>
        <w:top w:val="none" w:sz="0" w:space="0" w:color="auto"/>
        <w:left w:val="none" w:sz="0" w:space="0" w:color="auto"/>
        <w:bottom w:val="none" w:sz="0" w:space="0" w:color="auto"/>
        <w:right w:val="none" w:sz="0" w:space="0" w:color="auto"/>
      </w:divBdr>
    </w:div>
    <w:div w:id="1147014174">
      <w:bodyDiv w:val="1"/>
      <w:marLeft w:val="0"/>
      <w:marRight w:val="0"/>
      <w:marTop w:val="0"/>
      <w:marBottom w:val="0"/>
      <w:divBdr>
        <w:top w:val="none" w:sz="0" w:space="0" w:color="auto"/>
        <w:left w:val="none" w:sz="0" w:space="0" w:color="auto"/>
        <w:bottom w:val="none" w:sz="0" w:space="0" w:color="auto"/>
        <w:right w:val="none" w:sz="0" w:space="0" w:color="auto"/>
      </w:divBdr>
    </w:div>
    <w:div w:id="1147086311">
      <w:bodyDiv w:val="1"/>
      <w:marLeft w:val="0"/>
      <w:marRight w:val="0"/>
      <w:marTop w:val="0"/>
      <w:marBottom w:val="0"/>
      <w:divBdr>
        <w:top w:val="none" w:sz="0" w:space="0" w:color="auto"/>
        <w:left w:val="none" w:sz="0" w:space="0" w:color="auto"/>
        <w:bottom w:val="none" w:sz="0" w:space="0" w:color="auto"/>
        <w:right w:val="none" w:sz="0" w:space="0" w:color="auto"/>
      </w:divBdr>
    </w:div>
    <w:div w:id="1152941250">
      <w:bodyDiv w:val="1"/>
      <w:marLeft w:val="0"/>
      <w:marRight w:val="0"/>
      <w:marTop w:val="0"/>
      <w:marBottom w:val="0"/>
      <w:divBdr>
        <w:top w:val="none" w:sz="0" w:space="0" w:color="auto"/>
        <w:left w:val="none" w:sz="0" w:space="0" w:color="auto"/>
        <w:bottom w:val="none" w:sz="0" w:space="0" w:color="auto"/>
        <w:right w:val="none" w:sz="0" w:space="0" w:color="auto"/>
      </w:divBdr>
    </w:div>
    <w:div w:id="1153136406">
      <w:bodyDiv w:val="1"/>
      <w:marLeft w:val="0"/>
      <w:marRight w:val="0"/>
      <w:marTop w:val="0"/>
      <w:marBottom w:val="0"/>
      <w:divBdr>
        <w:top w:val="none" w:sz="0" w:space="0" w:color="auto"/>
        <w:left w:val="none" w:sz="0" w:space="0" w:color="auto"/>
        <w:bottom w:val="none" w:sz="0" w:space="0" w:color="auto"/>
        <w:right w:val="none" w:sz="0" w:space="0" w:color="auto"/>
      </w:divBdr>
    </w:div>
    <w:div w:id="1165320440">
      <w:bodyDiv w:val="1"/>
      <w:marLeft w:val="0"/>
      <w:marRight w:val="0"/>
      <w:marTop w:val="0"/>
      <w:marBottom w:val="0"/>
      <w:divBdr>
        <w:top w:val="none" w:sz="0" w:space="0" w:color="auto"/>
        <w:left w:val="none" w:sz="0" w:space="0" w:color="auto"/>
        <w:bottom w:val="none" w:sz="0" w:space="0" w:color="auto"/>
        <w:right w:val="none" w:sz="0" w:space="0" w:color="auto"/>
      </w:divBdr>
    </w:div>
    <w:div w:id="1165709260">
      <w:bodyDiv w:val="1"/>
      <w:marLeft w:val="0"/>
      <w:marRight w:val="0"/>
      <w:marTop w:val="0"/>
      <w:marBottom w:val="0"/>
      <w:divBdr>
        <w:top w:val="none" w:sz="0" w:space="0" w:color="auto"/>
        <w:left w:val="none" w:sz="0" w:space="0" w:color="auto"/>
        <w:bottom w:val="none" w:sz="0" w:space="0" w:color="auto"/>
        <w:right w:val="none" w:sz="0" w:space="0" w:color="auto"/>
      </w:divBdr>
    </w:div>
    <w:div w:id="1171482824">
      <w:bodyDiv w:val="1"/>
      <w:marLeft w:val="0"/>
      <w:marRight w:val="0"/>
      <w:marTop w:val="0"/>
      <w:marBottom w:val="0"/>
      <w:divBdr>
        <w:top w:val="none" w:sz="0" w:space="0" w:color="auto"/>
        <w:left w:val="none" w:sz="0" w:space="0" w:color="auto"/>
        <w:bottom w:val="none" w:sz="0" w:space="0" w:color="auto"/>
        <w:right w:val="none" w:sz="0" w:space="0" w:color="auto"/>
      </w:divBdr>
    </w:div>
    <w:div w:id="1178351262">
      <w:bodyDiv w:val="1"/>
      <w:marLeft w:val="0"/>
      <w:marRight w:val="0"/>
      <w:marTop w:val="0"/>
      <w:marBottom w:val="0"/>
      <w:divBdr>
        <w:top w:val="none" w:sz="0" w:space="0" w:color="auto"/>
        <w:left w:val="none" w:sz="0" w:space="0" w:color="auto"/>
        <w:bottom w:val="none" w:sz="0" w:space="0" w:color="auto"/>
        <w:right w:val="none" w:sz="0" w:space="0" w:color="auto"/>
      </w:divBdr>
    </w:div>
    <w:div w:id="1186291127">
      <w:bodyDiv w:val="1"/>
      <w:marLeft w:val="0"/>
      <w:marRight w:val="0"/>
      <w:marTop w:val="0"/>
      <w:marBottom w:val="0"/>
      <w:divBdr>
        <w:top w:val="none" w:sz="0" w:space="0" w:color="auto"/>
        <w:left w:val="none" w:sz="0" w:space="0" w:color="auto"/>
        <w:bottom w:val="none" w:sz="0" w:space="0" w:color="auto"/>
        <w:right w:val="none" w:sz="0" w:space="0" w:color="auto"/>
      </w:divBdr>
    </w:div>
    <w:div w:id="1192453104">
      <w:bodyDiv w:val="1"/>
      <w:marLeft w:val="0"/>
      <w:marRight w:val="0"/>
      <w:marTop w:val="0"/>
      <w:marBottom w:val="0"/>
      <w:divBdr>
        <w:top w:val="none" w:sz="0" w:space="0" w:color="auto"/>
        <w:left w:val="none" w:sz="0" w:space="0" w:color="auto"/>
        <w:bottom w:val="none" w:sz="0" w:space="0" w:color="auto"/>
        <w:right w:val="none" w:sz="0" w:space="0" w:color="auto"/>
      </w:divBdr>
    </w:div>
    <w:div w:id="1216157589">
      <w:bodyDiv w:val="1"/>
      <w:marLeft w:val="0"/>
      <w:marRight w:val="0"/>
      <w:marTop w:val="0"/>
      <w:marBottom w:val="0"/>
      <w:divBdr>
        <w:top w:val="none" w:sz="0" w:space="0" w:color="auto"/>
        <w:left w:val="none" w:sz="0" w:space="0" w:color="auto"/>
        <w:bottom w:val="none" w:sz="0" w:space="0" w:color="auto"/>
        <w:right w:val="none" w:sz="0" w:space="0" w:color="auto"/>
      </w:divBdr>
    </w:div>
    <w:div w:id="1220020102">
      <w:bodyDiv w:val="1"/>
      <w:marLeft w:val="0"/>
      <w:marRight w:val="0"/>
      <w:marTop w:val="0"/>
      <w:marBottom w:val="0"/>
      <w:divBdr>
        <w:top w:val="none" w:sz="0" w:space="0" w:color="auto"/>
        <w:left w:val="none" w:sz="0" w:space="0" w:color="auto"/>
        <w:bottom w:val="none" w:sz="0" w:space="0" w:color="auto"/>
        <w:right w:val="none" w:sz="0" w:space="0" w:color="auto"/>
      </w:divBdr>
    </w:div>
    <w:div w:id="1225336062">
      <w:bodyDiv w:val="1"/>
      <w:marLeft w:val="0"/>
      <w:marRight w:val="0"/>
      <w:marTop w:val="0"/>
      <w:marBottom w:val="0"/>
      <w:divBdr>
        <w:top w:val="none" w:sz="0" w:space="0" w:color="auto"/>
        <w:left w:val="none" w:sz="0" w:space="0" w:color="auto"/>
        <w:bottom w:val="none" w:sz="0" w:space="0" w:color="auto"/>
        <w:right w:val="none" w:sz="0" w:space="0" w:color="auto"/>
      </w:divBdr>
    </w:div>
    <w:div w:id="1225721401">
      <w:bodyDiv w:val="1"/>
      <w:marLeft w:val="0"/>
      <w:marRight w:val="0"/>
      <w:marTop w:val="0"/>
      <w:marBottom w:val="0"/>
      <w:divBdr>
        <w:top w:val="none" w:sz="0" w:space="0" w:color="auto"/>
        <w:left w:val="none" w:sz="0" w:space="0" w:color="auto"/>
        <w:bottom w:val="none" w:sz="0" w:space="0" w:color="auto"/>
        <w:right w:val="none" w:sz="0" w:space="0" w:color="auto"/>
      </w:divBdr>
    </w:div>
    <w:div w:id="1226262266">
      <w:bodyDiv w:val="1"/>
      <w:marLeft w:val="0"/>
      <w:marRight w:val="0"/>
      <w:marTop w:val="0"/>
      <w:marBottom w:val="0"/>
      <w:divBdr>
        <w:top w:val="none" w:sz="0" w:space="0" w:color="auto"/>
        <w:left w:val="none" w:sz="0" w:space="0" w:color="auto"/>
        <w:bottom w:val="none" w:sz="0" w:space="0" w:color="auto"/>
        <w:right w:val="none" w:sz="0" w:space="0" w:color="auto"/>
      </w:divBdr>
    </w:div>
    <w:div w:id="1234780786">
      <w:bodyDiv w:val="1"/>
      <w:marLeft w:val="0"/>
      <w:marRight w:val="0"/>
      <w:marTop w:val="0"/>
      <w:marBottom w:val="0"/>
      <w:divBdr>
        <w:top w:val="none" w:sz="0" w:space="0" w:color="auto"/>
        <w:left w:val="none" w:sz="0" w:space="0" w:color="auto"/>
        <w:bottom w:val="none" w:sz="0" w:space="0" w:color="auto"/>
        <w:right w:val="none" w:sz="0" w:space="0" w:color="auto"/>
      </w:divBdr>
    </w:div>
    <w:div w:id="1241212013">
      <w:bodyDiv w:val="1"/>
      <w:marLeft w:val="0"/>
      <w:marRight w:val="0"/>
      <w:marTop w:val="0"/>
      <w:marBottom w:val="0"/>
      <w:divBdr>
        <w:top w:val="none" w:sz="0" w:space="0" w:color="auto"/>
        <w:left w:val="none" w:sz="0" w:space="0" w:color="auto"/>
        <w:bottom w:val="none" w:sz="0" w:space="0" w:color="auto"/>
        <w:right w:val="none" w:sz="0" w:space="0" w:color="auto"/>
      </w:divBdr>
    </w:div>
    <w:div w:id="1247766590">
      <w:bodyDiv w:val="1"/>
      <w:marLeft w:val="0"/>
      <w:marRight w:val="0"/>
      <w:marTop w:val="0"/>
      <w:marBottom w:val="0"/>
      <w:divBdr>
        <w:top w:val="none" w:sz="0" w:space="0" w:color="auto"/>
        <w:left w:val="none" w:sz="0" w:space="0" w:color="auto"/>
        <w:bottom w:val="none" w:sz="0" w:space="0" w:color="auto"/>
        <w:right w:val="none" w:sz="0" w:space="0" w:color="auto"/>
      </w:divBdr>
    </w:div>
    <w:div w:id="1262223737">
      <w:bodyDiv w:val="1"/>
      <w:marLeft w:val="0"/>
      <w:marRight w:val="0"/>
      <w:marTop w:val="0"/>
      <w:marBottom w:val="0"/>
      <w:divBdr>
        <w:top w:val="none" w:sz="0" w:space="0" w:color="auto"/>
        <w:left w:val="none" w:sz="0" w:space="0" w:color="auto"/>
        <w:bottom w:val="none" w:sz="0" w:space="0" w:color="auto"/>
        <w:right w:val="none" w:sz="0" w:space="0" w:color="auto"/>
      </w:divBdr>
    </w:div>
    <w:div w:id="1263689513">
      <w:bodyDiv w:val="1"/>
      <w:marLeft w:val="0"/>
      <w:marRight w:val="0"/>
      <w:marTop w:val="0"/>
      <w:marBottom w:val="0"/>
      <w:divBdr>
        <w:top w:val="none" w:sz="0" w:space="0" w:color="auto"/>
        <w:left w:val="none" w:sz="0" w:space="0" w:color="auto"/>
        <w:bottom w:val="none" w:sz="0" w:space="0" w:color="auto"/>
        <w:right w:val="none" w:sz="0" w:space="0" w:color="auto"/>
      </w:divBdr>
    </w:div>
    <w:div w:id="1265964504">
      <w:bodyDiv w:val="1"/>
      <w:marLeft w:val="0"/>
      <w:marRight w:val="0"/>
      <w:marTop w:val="0"/>
      <w:marBottom w:val="0"/>
      <w:divBdr>
        <w:top w:val="none" w:sz="0" w:space="0" w:color="auto"/>
        <w:left w:val="none" w:sz="0" w:space="0" w:color="auto"/>
        <w:bottom w:val="none" w:sz="0" w:space="0" w:color="auto"/>
        <w:right w:val="none" w:sz="0" w:space="0" w:color="auto"/>
      </w:divBdr>
    </w:div>
    <w:div w:id="1270502020">
      <w:bodyDiv w:val="1"/>
      <w:marLeft w:val="0"/>
      <w:marRight w:val="0"/>
      <w:marTop w:val="0"/>
      <w:marBottom w:val="0"/>
      <w:divBdr>
        <w:top w:val="none" w:sz="0" w:space="0" w:color="auto"/>
        <w:left w:val="none" w:sz="0" w:space="0" w:color="auto"/>
        <w:bottom w:val="none" w:sz="0" w:space="0" w:color="auto"/>
        <w:right w:val="none" w:sz="0" w:space="0" w:color="auto"/>
      </w:divBdr>
    </w:div>
    <w:div w:id="1286346672">
      <w:bodyDiv w:val="1"/>
      <w:marLeft w:val="0"/>
      <w:marRight w:val="0"/>
      <w:marTop w:val="0"/>
      <w:marBottom w:val="0"/>
      <w:divBdr>
        <w:top w:val="none" w:sz="0" w:space="0" w:color="auto"/>
        <w:left w:val="none" w:sz="0" w:space="0" w:color="auto"/>
        <w:bottom w:val="none" w:sz="0" w:space="0" w:color="auto"/>
        <w:right w:val="none" w:sz="0" w:space="0" w:color="auto"/>
      </w:divBdr>
    </w:div>
    <w:div w:id="1295019592">
      <w:bodyDiv w:val="1"/>
      <w:marLeft w:val="0"/>
      <w:marRight w:val="0"/>
      <w:marTop w:val="0"/>
      <w:marBottom w:val="0"/>
      <w:divBdr>
        <w:top w:val="none" w:sz="0" w:space="0" w:color="auto"/>
        <w:left w:val="none" w:sz="0" w:space="0" w:color="auto"/>
        <w:bottom w:val="none" w:sz="0" w:space="0" w:color="auto"/>
        <w:right w:val="none" w:sz="0" w:space="0" w:color="auto"/>
      </w:divBdr>
    </w:div>
    <w:div w:id="1299339940">
      <w:bodyDiv w:val="1"/>
      <w:marLeft w:val="0"/>
      <w:marRight w:val="0"/>
      <w:marTop w:val="0"/>
      <w:marBottom w:val="0"/>
      <w:divBdr>
        <w:top w:val="none" w:sz="0" w:space="0" w:color="auto"/>
        <w:left w:val="none" w:sz="0" w:space="0" w:color="auto"/>
        <w:bottom w:val="none" w:sz="0" w:space="0" w:color="auto"/>
        <w:right w:val="none" w:sz="0" w:space="0" w:color="auto"/>
      </w:divBdr>
    </w:div>
    <w:div w:id="1302417206">
      <w:bodyDiv w:val="1"/>
      <w:marLeft w:val="0"/>
      <w:marRight w:val="0"/>
      <w:marTop w:val="0"/>
      <w:marBottom w:val="0"/>
      <w:divBdr>
        <w:top w:val="none" w:sz="0" w:space="0" w:color="auto"/>
        <w:left w:val="none" w:sz="0" w:space="0" w:color="auto"/>
        <w:bottom w:val="none" w:sz="0" w:space="0" w:color="auto"/>
        <w:right w:val="none" w:sz="0" w:space="0" w:color="auto"/>
      </w:divBdr>
    </w:div>
    <w:div w:id="1308824835">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6105206">
      <w:bodyDiv w:val="1"/>
      <w:marLeft w:val="0"/>
      <w:marRight w:val="0"/>
      <w:marTop w:val="0"/>
      <w:marBottom w:val="0"/>
      <w:divBdr>
        <w:top w:val="none" w:sz="0" w:space="0" w:color="auto"/>
        <w:left w:val="none" w:sz="0" w:space="0" w:color="auto"/>
        <w:bottom w:val="none" w:sz="0" w:space="0" w:color="auto"/>
        <w:right w:val="none" w:sz="0" w:space="0" w:color="auto"/>
      </w:divBdr>
    </w:div>
    <w:div w:id="1318342895">
      <w:bodyDiv w:val="1"/>
      <w:marLeft w:val="0"/>
      <w:marRight w:val="0"/>
      <w:marTop w:val="0"/>
      <w:marBottom w:val="0"/>
      <w:divBdr>
        <w:top w:val="none" w:sz="0" w:space="0" w:color="auto"/>
        <w:left w:val="none" w:sz="0" w:space="0" w:color="auto"/>
        <w:bottom w:val="none" w:sz="0" w:space="0" w:color="auto"/>
        <w:right w:val="none" w:sz="0" w:space="0" w:color="auto"/>
      </w:divBdr>
    </w:div>
    <w:div w:id="1318728300">
      <w:bodyDiv w:val="1"/>
      <w:marLeft w:val="0"/>
      <w:marRight w:val="0"/>
      <w:marTop w:val="0"/>
      <w:marBottom w:val="0"/>
      <w:divBdr>
        <w:top w:val="none" w:sz="0" w:space="0" w:color="auto"/>
        <w:left w:val="none" w:sz="0" w:space="0" w:color="auto"/>
        <w:bottom w:val="none" w:sz="0" w:space="0" w:color="auto"/>
        <w:right w:val="none" w:sz="0" w:space="0" w:color="auto"/>
      </w:divBdr>
    </w:div>
    <w:div w:id="1320042151">
      <w:bodyDiv w:val="1"/>
      <w:marLeft w:val="0"/>
      <w:marRight w:val="0"/>
      <w:marTop w:val="0"/>
      <w:marBottom w:val="0"/>
      <w:divBdr>
        <w:top w:val="none" w:sz="0" w:space="0" w:color="auto"/>
        <w:left w:val="none" w:sz="0" w:space="0" w:color="auto"/>
        <w:bottom w:val="none" w:sz="0" w:space="0" w:color="auto"/>
        <w:right w:val="none" w:sz="0" w:space="0" w:color="auto"/>
      </w:divBdr>
    </w:div>
    <w:div w:id="1322152173">
      <w:bodyDiv w:val="1"/>
      <w:marLeft w:val="0"/>
      <w:marRight w:val="0"/>
      <w:marTop w:val="0"/>
      <w:marBottom w:val="0"/>
      <w:divBdr>
        <w:top w:val="none" w:sz="0" w:space="0" w:color="auto"/>
        <w:left w:val="none" w:sz="0" w:space="0" w:color="auto"/>
        <w:bottom w:val="none" w:sz="0" w:space="0" w:color="auto"/>
        <w:right w:val="none" w:sz="0" w:space="0" w:color="auto"/>
      </w:divBdr>
    </w:div>
    <w:div w:id="1324312246">
      <w:bodyDiv w:val="1"/>
      <w:marLeft w:val="0"/>
      <w:marRight w:val="0"/>
      <w:marTop w:val="0"/>
      <w:marBottom w:val="0"/>
      <w:divBdr>
        <w:top w:val="none" w:sz="0" w:space="0" w:color="auto"/>
        <w:left w:val="none" w:sz="0" w:space="0" w:color="auto"/>
        <w:bottom w:val="none" w:sz="0" w:space="0" w:color="auto"/>
        <w:right w:val="none" w:sz="0" w:space="0" w:color="auto"/>
      </w:divBdr>
    </w:div>
    <w:div w:id="1334336394">
      <w:bodyDiv w:val="1"/>
      <w:marLeft w:val="0"/>
      <w:marRight w:val="0"/>
      <w:marTop w:val="0"/>
      <w:marBottom w:val="0"/>
      <w:divBdr>
        <w:top w:val="none" w:sz="0" w:space="0" w:color="auto"/>
        <w:left w:val="none" w:sz="0" w:space="0" w:color="auto"/>
        <w:bottom w:val="none" w:sz="0" w:space="0" w:color="auto"/>
        <w:right w:val="none" w:sz="0" w:space="0" w:color="auto"/>
      </w:divBdr>
    </w:div>
    <w:div w:id="1335762120">
      <w:bodyDiv w:val="1"/>
      <w:marLeft w:val="0"/>
      <w:marRight w:val="0"/>
      <w:marTop w:val="0"/>
      <w:marBottom w:val="0"/>
      <w:divBdr>
        <w:top w:val="none" w:sz="0" w:space="0" w:color="auto"/>
        <w:left w:val="none" w:sz="0" w:space="0" w:color="auto"/>
        <w:bottom w:val="none" w:sz="0" w:space="0" w:color="auto"/>
        <w:right w:val="none" w:sz="0" w:space="0" w:color="auto"/>
      </w:divBdr>
    </w:div>
    <w:div w:id="1337078460">
      <w:bodyDiv w:val="1"/>
      <w:marLeft w:val="0"/>
      <w:marRight w:val="0"/>
      <w:marTop w:val="0"/>
      <w:marBottom w:val="0"/>
      <w:divBdr>
        <w:top w:val="none" w:sz="0" w:space="0" w:color="auto"/>
        <w:left w:val="none" w:sz="0" w:space="0" w:color="auto"/>
        <w:bottom w:val="none" w:sz="0" w:space="0" w:color="auto"/>
        <w:right w:val="none" w:sz="0" w:space="0" w:color="auto"/>
      </w:divBdr>
    </w:div>
    <w:div w:id="1345783796">
      <w:bodyDiv w:val="1"/>
      <w:marLeft w:val="0"/>
      <w:marRight w:val="0"/>
      <w:marTop w:val="0"/>
      <w:marBottom w:val="0"/>
      <w:divBdr>
        <w:top w:val="none" w:sz="0" w:space="0" w:color="auto"/>
        <w:left w:val="none" w:sz="0" w:space="0" w:color="auto"/>
        <w:bottom w:val="none" w:sz="0" w:space="0" w:color="auto"/>
        <w:right w:val="none" w:sz="0" w:space="0" w:color="auto"/>
      </w:divBdr>
    </w:div>
    <w:div w:id="1346177800">
      <w:bodyDiv w:val="1"/>
      <w:marLeft w:val="0"/>
      <w:marRight w:val="0"/>
      <w:marTop w:val="0"/>
      <w:marBottom w:val="0"/>
      <w:divBdr>
        <w:top w:val="none" w:sz="0" w:space="0" w:color="auto"/>
        <w:left w:val="none" w:sz="0" w:space="0" w:color="auto"/>
        <w:bottom w:val="none" w:sz="0" w:space="0" w:color="auto"/>
        <w:right w:val="none" w:sz="0" w:space="0" w:color="auto"/>
      </w:divBdr>
    </w:div>
    <w:div w:id="1351951216">
      <w:bodyDiv w:val="1"/>
      <w:marLeft w:val="0"/>
      <w:marRight w:val="0"/>
      <w:marTop w:val="0"/>
      <w:marBottom w:val="0"/>
      <w:divBdr>
        <w:top w:val="none" w:sz="0" w:space="0" w:color="auto"/>
        <w:left w:val="none" w:sz="0" w:space="0" w:color="auto"/>
        <w:bottom w:val="none" w:sz="0" w:space="0" w:color="auto"/>
        <w:right w:val="none" w:sz="0" w:space="0" w:color="auto"/>
      </w:divBdr>
    </w:div>
    <w:div w:id="1354652920">
      <w:bodyDiv w:val="1"/>
      <w:marLeft w:val="0"/>
      <w:marRight w:val="0"/>
      <w:marTop w:val="0"/>
      <w:marBottom w:val="0"/>
      <w:divBdr>
        <w:top w:val="none" w:sz="0" w:space="0" w:color="auto"/>
        <w:left w:val="none" w:sz="0" w:space="0" w:color="auto"/>
        <w:bottom w:val="none" w:sz="0" w:space="0" w:color="auto"/>
        <w:right w:val="none" w:sz="0" w:space="0" w:color="auto"/>
      </w:divBdr>
    </w:div>
    <w:div w:id="1356421491">
      <w:bodyDiv w:val="1"/>
      <w:marLeft w:val="0"/>
      <w:marRight w:val="0"/>
      <w:marTop w:val="0"/>
      <w:marBottom w:val="0"/>
      <w:divBdr>
        <w:top w:val="none" w:sz="0" w:space="0" w:color="auto"/>
        <w:left w:val="none" w:sz="0" w:space="0" w:color="auto"/>
        <w:bottom w:val="none" w:sz="0" w:space="0" w:color="auto"/>
        <w:right w:val="none" w:sz="0" w:space="0" w:color="auto"/>
      </w:divBdr>
    </w:div>
    <w:div w:id="1364360595">
      <w:bodyDiv w:val="1"/>
      <w:marLeft w:val="0"/>
      <w:marRight w:val="0"/>
      <w:marTop w:val="0"/>
      <w:marBottom w:val="0"/>
      <w:divBdr>
        <w:top w:val="none" w:sz="0" w:space="0" w:color="auto"/>
        <w:left w:val="none" w:sz="0" w:space="0" w:color="auto"/>
        <w:bottom w:val="none" w:sz="0" w:space="0" w:color="auto"/>
        <w:right w:val="none" w:sz="0" w:space="0" w:color="auto"/>
      </w:divBdr>
    </w:div>
    <w:div w:id="1378359101">
      <w:bodyDiv w:val="1"/>
      <w:marLeft w:val="0"/>
      <w:marRight w:val="0"/>
      <w:marTop w:val="0"/>
      <w:marBottom w:val="0"/>
      <w:divBdr>
        <w:top w:val="none" w:sz="0" w:space="0" w:color="auto"/>
        <w:left w:val="none" w:sz="0" w:space="0" w:color="auto"/>
        <w:bottom w:val="none" w:sz="0" w:space="0" w:color="auto"/>
        <w:right w:val="none" w:sz="0" w:space="0" w:color="auto"/>
      </w:divBdr>
    </w:div>
    <w:div w:id="1380475036">
      <w:bodyDiv w:val="1"/>
      <w:marLeft w:val="0"/>
      <w:marRight w:val="0"/>
      <w:marTop w:val="0"/>
      <w:marBottom w:val="0"/>
      <w:divBdr>
        <w:top w:val="none" w:sz="0" w:space="0" w:color="auto"/>
        <w:left w:val="none" w:sz="0" w:space="0" w:color="auto"/>
        <w:bottom w:val="none" w:sz="0" w:space="0" w:color="auto"/>
        <w:right w:val="none" w:sz="0" w:space="0" w:color="auto"/>
      </w:divBdr>
    </w:div>
    <w:div w:id="1381638337">
      <w:bodyDiv w:val="1"/>
      <w:marLeft w:val="0"/>
      <w:marRight w:val="0"/>
      <w:marTop w:val="0"/>
      <w:marBottom w:val="0"/>
      <w:divBdr>
        <w:top w:val="none" w:sz="0" w:space="0" w:color="auto"/>
        <w:left w:val="none" w:sz="0" w:space="0" w:color="auto"/>
        <w:bottom w:val="none" w:sz="0" w:space="0" w:color="auto"/>
        <w:right w:val="none" w:sz="0" w:space="0" w:color="auto"/>
      </w:divBdr>
    </w:div>
    <w:div w:id="1385256989">
      <w:bodyDiv w:val="1"/>
      <w:marLeft w:val="0"/>
      <w:marRight w:val="0"/>
      <w:marTop w:val="0"/>
      <w:marBottom w:val="0"/>
      <w:divBdr>
        <w:top w:val="none" w:sz="0" w:space="0" w:color="auto"/>
        <w:left w:val="none" w:sz="0" w:space="0" w:color="auto"/>
        <w:bottom w:val="none" w:sz="0" w:space="0" w:color="auto"/>
        <w:right w:val="none" w:sz="0" w:space="0" w:color="auto"/>
      </w:divBdr>
    </w:div>
    <w:div w:id="1385761802">
      <w:bodyDiv w:val="1"/>
      <w:marLeft w:val="0"/>
      <w:marRight w:val="0"/>
      <w:marTop w:val="0"/>
      <w:marBottom w:val="0"/>
      <w:divBdr>
        <w:top w:val="none" w:sz="0" w:space="0" w:color="auto"/>
        <w:left w:val="none" w:sz="0" w:space="0" w:color="auto"/>
        <w:bottom w:val="none" w:sz="0" w:space="0" w:color="auto"/>
        <w:right w:val="none" w:sz="0" w:space="0" w:color="auto"/>
      </w:divBdr>
    </w:div>
    <w:div w:id="1388601598">
      <w:bodyDiv w:val="1"/>
      <w:marLeft w:val="0"/>
      <w:marRight w:val="0"/>
      <w:marTop w:val="0"/>
      <w:marBottom w:val="0"/>
      <w:divBdr>
        <w:top w:val="none" w:sz="0" w:space="0" w:color="auto"/>
        <w:left w:val="none" w:sz="0" w:space="0" w:color="auto"/>
        <w:bottom w:val="none" w:sz="0" w:space="0" w:color="auto"/>
        <w:right w:val="none" w:sz="0" w:space="0" w:color="auto"/>
      </w:divBdr>
    </w:div>
    <w:div w:id="1389184032">
      <w:bodyDiv w:val="1"/>
      <w:marLeft w:val="0"/>
      <w:marRight w:val="0"/>
      <w:marTop w:val="0"/>
      <w:marBottom w:val="0"/>
      <w:divBdr>
        <w:top w:val="none" w:sz="0" w:space="0" w:color="auto"/>
        <w:left w:val="none" w:sz="0" w:space="0" w:color="auto"/>
        <w:bottom w:val="none" w:sz="0" w:space="0" w:color="auto"/>
        <w:right w:val="none" w:sz="0" w:space="0" w:color="auto"/>
      </w:divBdr>
    </w:div>
    <w:div w:id="1390959328">
      <w:bodyDiv w:val="1"/>
      <w:marLeft w:val="0"/>
      <w:marRight w:val="0"/>
      <w:marTop w:val="0"/>
      <w:marBottom w:val="0"/>
      <w:divBdr>
        <w:top w:val="none" w:sz="0" w:space="0" w:color="auto"/>
        <w:left w:val="none" w:sz="0" w:space="0" w:color="auto"/>
        <w:bottom w:val="none" w:sz="0" w:space="0" w:color="auto"/>
        <w:right w:val="none" w:sz="0" w:space="0" w:color="auto"/>
      </w:divBdr>
    </w:div>
    <w:div w:id="1395852930">
      <w:bodyDiv w:val="1"/>
      <w:marLeft w:val="0"/>
      <w:marRight w:val="0"/>
      <w:marTop w:val="0"/>
      <w:marBottom w:val="0"/>
      <w:divBdr>
        <w:top w:val="none" w:sz="0" w:space="0" w:color="auto"/>
        <w:left w:val="none" w:sz="0" w:space="0" w:color="auto"/>
        <w:bottom w:val="none" w:sz="0" w:space="0" w:color="auto"/>
        <w:right w:val="none" w:sz="0" w:space="0" w:color="auto"/>
      </w:divBdr>
    </w:div>
    <w:div w:id="1402437384">
      <w:bodyDiv w:val="1"/>
      <w:marLeft w:val="0"/>
      <w:marRight w:val="0"/>
      <w:marTop w:val="0"/>
      <w:marBottom w:val="0"/>
      <w:divBdr>
        <w:top w:val="none" w:sz="0" w:space="0" w:color="auto"/>
        <w:left w:val="none" w:sz="0" w:space="0" w:color="auto"/>
        <w:bottom w:val="none" w:sz="0" w:space="0" w:color="auto"/>
        <w:right w:val="none" w:sz="0" w:space="0" w:color="auto"/>
      </w:divBdr>
    </w:div>
    <w:div w:id="1403605065">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10150455">
      <w:bodyDiv w:val="1"/>
      <w:marLeft w:val="0"/>
      <w:marRight w:val="0"/>
      <w:marTop w:val="0"/>
      <w:marBottom w:val="0"/>
      <w:divBdr>
        <w:top w:val="none" w:sz="0" w:space="0" w:color="auto"/>
        <w:left w:val="none" w:sz="0" w:space="0" w:color="auto"/>
        <w:bottom w:val="none" w:sz="0" w:space="0" w:color="auto"/>
        <w:right w:val="none" w:sz="0" w:space="0" w:color="auto"/>
      </w:divBdr>
    </w:div>
    <w:div w:id="1413159005">
      <w:bodyDiv w:val="1"/>
      <w:marLeft w:val="0"/>
      <w:marRight w:val="0"/>
      <w:marTop w:val="0"/>
      <w:marBottom w:val="0"/>
      <w:divBdr>
        <w:top w:val="none" w:sz="0" w:space="0" w:color="auto"/>
        <w:left w:val="none" w:sz="0" w:space="0" w:color="auto"/>
        <w:bottom w:val="none" w:sz="0" w:space="0" w:color="auto"/>
        <w:right w:val="none" w:sz="0" w:space="0" w:color="auto"/>
      </w:divBdr>
    </w:div>
    <w:div w:id="1416632596">
      <w:bodyDiv w:val="1"/>
      <w:marLeft w:val="0"/>
      <w:marRight w:val="0"/>
      <w:marTop w:val="0"/>
      <w:marBottom w:val="0"/>
      <w:divBdr>
        <w:top w:val="none" w:sz="0" w:space="0" w:color="auto"/>
        <w:left w:val="none" w:sz="0" w:space="0" w:color="auto"/>
        <w:bottom w:val="none" w:sz="0" w:space="0" w:color="auto"/>
        <w:right w:val="none" w:sz="0" w:space="0" w:color="auto"/>
      </w:divBdr>
    </w:div>
    <w:div w:id="1426341239">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5709794">
      <w:bodyDiv w:val="1"/>
      <w:marLeft w:val="0"/>
      <w:marRight w:val="0"/>
      <w:marTop w:val="0"/>
      <w:marBottom w:val="0"/>
      <w:divBdr>
        <w:top w:val="none" w:sz="0" w:space="0" w:color="auto"/>
        <w:left w:val="none" w:sz="0" w:space="0" w:color="auto"/>
        <w:bottom w:val="none" w:sz="0" w:space="0" w:color="auto"/>
        <w:right w:val="none" w:sz="0" w:space="0" w:color="auto"/>
      </w:divBdr>
    </w:div>
    <w:div w:id="1440687681">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60807786">
      <w:bodyDiv w:val="1"/>
      <w:marLeft w:val="0"/>
      <w:marRight w:val="0"/>
      <w:marTop w:val="0"/>
      <w:marBottom w:val="0"/>
      <w:divBdr>
        <w:top w:val="none" w:sz="0" w:space="0" w:color="auto"/>
        <w:left w:val="none" w:sz="0" w:space="0" w:color="auto"/>
        <w:bottom w:val="none" w:sz="0" w:space="0" w:color="auto"/>
        <w:right w:val="none" w:sz="0" w:space="0" w:color="auto"/>
      </w:divBdr>
    </w:div>
    <w:div w:id="1462728980">
      <w:bodyDiv w:val="1"/>
      <w:marLeft w:val="0"/>
      <w:marRight w:val="0"/>
      <w:marTop w:val="0"/>
      <w:marBottom w:val="0"/>
      <w:divBdr>
        <w:top w:val="none" w:sz="0" w:space="0" w:color="auto"/>
        <w:left w:val="none" w:sz="0" w:space="0" w:color="auto"/>
        <w:bottom w:val="none" w:sz="0" w:space="0" w:color="auto"/>
        <w:right w:val="none" w:sz="0" w:space="0" w:color="auto"/>
      </w:divBdr>
    </w:div>
    <w:div w:id="1464881141">
      <w:bodyDiv w:val="1"/>
      <w:marLeft w:val="0"/>
      <w:marRight w:val="0"/>
      <w:marTop w:val="0"/>
      <w:marBottom w:val="0"/>
      <w:divBdr>
        <w:top w:val="none" w:sz="0" w:space="0" w:color="auto"/>
        <w:left w:val="none" w:sz="0" w:space="0" w:color="auto"/>
        <w:bottom w:val="none" w:sz="0" w:space="0" w:color="auto"/>
        <w:right w:val="none" w:sz="0" w:space="0" w:color="auto"/>
      </w:divBdr>
    </w:div>
    <w:div w:id="1467968597">
      <w:bodyDiv w:val="1"/>
      <w:marLeft w:val="0"/>
      <w:marRight w:val="0"/>
      <w:marTop w:val="0"/>
      <w:marBottom w:val="0"/>
      <w:divBdr>
        <w:top w:val="none" w:sz="0" w:space="0" w:color="auto"/>
        <w:left w:val="none" w:sz="0" w:space="0" w:color="auto"/>
        <w:bottom w:val="none" w:sz="0" w:space="0" w:color="auto"/>
        <w:right w:val="none" w:sz="0" w:space="0" w:color="auto"/>
      </w:divBdr>
    </w:div>
    <w:div w:id="1471173970">
      <w:bodyDiv w:val="1"/>
      <w:marLeft w:val="0"/>
      <w:marRight w:val="0"/>
      <w:marTop w:val="0"/>
      <w:marBottom w:val="0"/>
      <w:divBdr>
        <w:top w:val="none" w:sz="0" w:space="0" w:color="auto"/>
        <w:left w:val="none" w:sz="0" w:space="0" w:color="auto"/>
        <w:bottom w:val="none" w:sz="0" w:space="0" w:color="auto"/>
        <w:right w:val="none" w:sz="0" w:space="0" w:color="auto"/>
      </w:divBdr>
    </w:div>
    <w:div w:id="1474985195">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501778442">
      <w:bodyDiv w:val="1"/>
      <w:marLeft w:val="0"/>
      <w:marRight w:val="0"/>
      <w:marTop w:val="0"/>
      <w:marBottom w:val="0"/>
      <w:divBdr>
        <w:top w:val="none" w:sz="0" w:space="0" w:color="auto"/>
        <w:left w:val="none" w:sz="0" w:space="0" w:color="auto"/>
        <w:bottom w:val="none" w:sz="0" w:space="0" w:color="auto"/>
        <w:right w:val="none" w:sz="0" w:space="0" w:color="auto"/>
      </w:divBdr>
    </w:div>
    <w:div w:id="1506096712">
      <w:bodyDiv w:val="1"/>
      <w:marLeft w:val="0"/>
      <w:marRight w:val="0"/>
      <w:marTop w:val="0"/>
      <w:marBottom w:val="0"/>
      <w:divBdr>
        <w:top w:val="none" w:sz="0" w:space="0" w:color="auto"/>
        <w:left w:val="none" w:sz="0" w:space="0" w:color="auto"/>
        <w:bottom w:val="none" w:sz="0" w:space="0" w:color="auto"/>
        <w:right w:val="none" w:sz="0" w:space="0" w:color="auto"/>
      </w:divBdr>
    </w:div>
    <w:div w:id="1512598908">
      <w:bodyDiv w:val="1"/>
      <w:marLeft w:val="0"/>
      <w:marRight w:val="0"/>
      <w:marTop w:val="0"/>
      <w:marBottom w:val="0"/>
      <w:divBdr>
        <w:top w:val="none" w:sz="0" w:space="0" w:color="auto"/>
        <w:left w:val="none" w:sz="0" w:space="0" w:color="auto"/>
        <w:bottom w:val="none" w:sz="0" w:space="0" w:color="auto"/>
        <w:right w:val="none" w:sz="0" w:space="0" w:color="auto"/>
      </w:divBdr>
    </w:div>
    <w:div w:id="1515143639">
      <w:bodyDiv w:val="1"/>
      <w:marLeft w:val="0"/>
      <w:marRight w:val="0"/>
      <w:marTop w:val="0"/>
      <w:marBottom w:val="0"/>
      <w:divBdr>
        <w:top w:val="none" w:sz="0" w:space="0" w:color="auto"/>
        <w:left w:val="none" w:sz="0" w:space="0" w:color="auto"/>
        <w:bottom w:val="none" w:sz="0" w:space="0" w:color="auto"/>
        <w:right w:val="none" w:sz="0" w:space="0" w:color="auto"/>
      </w:divBdr>
    </w:div>
    <w:div w:id="1522158703">
      <w:bodyDiv w:val="1"/>
      <w:marLeft w:val="0"/>
      <w:marRight w:val="0"/>
      <w:marTop w:val="0"/>
      <w:marBottom w:val="0"/>
      <w:divBdr>
        <w:top w:val="none" w:sz="0" w:space="0" w:color="auto"/>
        <w:left w:val="none" w:sz="0" w:space="0" w:color="auto"/>
        <w:bottom w:val="none" w:sz="0" w:space="0" w:color="auto"/>
        <w:right w:val="none" w:sz="0" w:space="0" w:color="auto"/>
      </w:divBdr>
    </w:div>
    <w:div w:id="1523282007">
      <w:bodyDiv w:val="1"/>
      <w:marLeft w:val="0"/>
      <w:marRight w:val="0"/>
      <w:marTop w:val="0"/>
      <w:marBottom w:val="0"/>
      <w:divBdr>
        <w:top w:val="none" w:sz="0" w:space="0" w:color="auto"/>
        <w:left w:val="none" w:sz="0" w:space="0" w:color="auto"/>
        <w:bottom w:val="none" w:sz="0" w:space="0" w:color="auto"/>
        <w:right w:val="none" w:sz="0" w:space="0" w:color="auto"/>
      </w:divBdr>
    </w:div>
    <w:div w:id="1528300003">
      <w:bodyDiv w:val="1"/>
      <w:marLeft w:val="0"/>
      <w:marRight w:val="0"/>
      <w:marTop w:val="0"/>
      <w:marBottom w:val="0"/>
      <w:divBdr>
        <w:top w:val="none" w:sz="0" w:space="0" w:color="auto"/>
        <w:left w:val="none" w:sz="0" w:space="0" w:color="auto"/>
        <w:bottom w:val="none" w:sz="0" w:space="0" w:color="auto"/>
        <w:right w:val="none" w:sz="0" w:space="0" w:color="auto"/>
      </w:divBdr>
    </w:div>
    <w:div w:id="1528910248">
      <w:bodyDiv w:val="1"/>
      <w:marLeft w:val="0"/>
      <w:marRight w:val="0"/>
      <w:marTop w:val="0"/>
      <w:marBottom w:val="0"/>
      <w:divBdr>
        <w:top w:val="none" w:sz="0" w:space="0" w:color="auto"/>
        <w:left w:val="none" w:sz="0" w:space="0" w:color="auto"/>
        <w:bottom w:val="none" w:sz="0" w:space="0" w:color="auto"/>
        <w:right w:val="none" w:sz="0" w:space="0" w:color="auto"/>
      </w:divBdr>
    </w:div>
    <w:div w:id="1531335294">
      <w:bodyDiv w:val="1"/>
      <w:marLeft w:val="0"/>
      <w:marRight w:val="0"/>
      <w:marTop w:val="0"/>
      <w:marBottom w:val="0"/>
      <w:divBdr>
        <w:top w:val="none" w:sz="0" w:space="0" w:color="auto"/>
        <w:left w:val="none" w:sz="0" w:space="0" w:color="auto"/>
        <w:bottom w:val="none" w:sz="0" w:space="0" w:color="auto"/>
        <w:right w:val="none" w:sz="0" w:space="0" w:color="auto"/>
      </w:divBdr>
    </w:div>
    <w:div w:id="1533952486">
      <w:bodyDiv w:val="1"/>
      <w:marLeft w:val="0"/>
      <w:marRight w:val="0"/>
      <w:marTop w:val="0"/>
      <w:marBottom w:val="0"/>
      <w:divBdr>
        <w:top w:val="none" w:sz="0" w:space="0" w:color="auto"/>
        <w:left w:val="none" w:sz="0" w:space="0" w:color="auto"/>
        <w:bottom w:val="none" w:sz="0" w:space="0" w:color="auto"/>
        <w:right w:val="none" w:sz="0" w:space="0" w:color="auto"/>
      </w:divBdr>
    </w:div>
    <w:div w:id="1539666296">
      <w:bodyDiv w:val="1"/>
      <w:marLeft w:val="0"/>
      <w:marRight w:val="0"/>
      <w:marTop w:val="0"/>
      <w:marBottom w:val="0"/>
      <w:divBdr>
        <w:top w:val="none" w:sz="0" w:space="0" w:color="auto"/>
        <w:left w:val="none" w:sz="0" w:space="0" w:color="auto"/>
        <w:bottom w:val="none" w:sz="0" w:space="0" w:color="auto"/>
        <w:right w:val="none" w:sz="0" w:space="0" w:color="auto"/>
      </w:divBdr>
    </w:div>
    <w:div w:id="1540900065">
      <w:bodyDiv w:val="1"/>
      <w:marLeft w:val="0"/>
      <w:marRight w:val="0"/>
      <w:marTop w:val="0"/>
      <w:marBottom w:val="0"/>
      <w:divBdr>
        <w:top w:val="none" w:sz="0" w:space="0" w:color="auto"/>
        <w:left w:val="none" w:sz="0" w:space="0" w:color="auto"/>
        <w:bottom w:val="none" w:sz="0" w:space="0" w:color="auto"/>
        <w:right w:val="none" w:sz="0" w:space="0" w:color="auto"/>
      </w:divBdr>
    </w:div>
    <w:div w:id="1544170253">
      <w:bodyDiv w:val="1"/>
      <w:marLeft w:val="0"/>
      <w:marRight w:val="0"/>
      <w:marTop w:val="0"/>
      <w:marBottom w:val="0"/>
      <w:divBdr>
        <w:top w:val="none" w:sz="0" w:space="0" w:color="auto"/>
        <w:left w:val="none" w:sz="0" w:space="0" w:color="auto"/>
        <w:bottom w:val="none" w:sz="0" w:space="0" w:color="auto"/>
        <w:right w:val="none" w:sz="0" w:space="0" w:color="auto"/>
      </w:divBdr>
    </w:div>
    <w:div w:id="1544513902">
      <w:bodyDiv w:val="1"/>
      <w:marLeft w:val="0"/>
      <w:marRight w:val="0"/>
      <w:marTop w:val="0"/>
      <w:marBottom w:val="0"/>
      <w:divBdr>
        <w:top w:val="none" w:sz="0" w:space="0" w:color="auto"/>
        <w:left w:val="none" w:sz="0" w:space="0" w:color="auto"/>
        <w:bottom w:val="none" w:sz="0" w:space="0" w:color="auto"/>
        <w:right w:val="none" w:sz="0" w:space="0" w:color="auto"/>
      </w:divBdr>
    </w:div>
    <w:div w:id="1549948934">
      <w:bodyDiv w:val="1"/>
      <w:marLeft w:val="0"/>
      <w:marRight w:val="0"/>
      <w:marTop w:val="0"/>
      <w:marBottom w:val="0"/>
      <w:divBdr>
        <w:top w:val="none" w:sz="0" w:space="0" w:color="auto"/>
        <w:left w:val="none" w:sz="0" w:space="0" w:color="auto"/>
        <w:bottom w:val="none" w:sz="0" w:space="0" w:color="auto"/>
        <w:right w:val="none" w:sz="0" w:space="0" w:color="auto"/>
      </w:divBdr>
    </w:div>
    <w:div w:id="1550533950">
      <w:bodyDiv w:val="1"/>
      <w:marLeft w:val="0"/>
      <w:marRight w:val="0"/>
      <w:marTop w:val="0"/>
      <w:marBottom w:val="0"/>
      <w:divBdr>
        <w:top w:val="none" w:sz="0" w:space="0" w:color="auto"/>
        <w:left w:val="none" w:sz="0" w:space="0" w:color="auto"/>
        <w:bottom w:val="none" w:sz="0" w:space="0" w:color="auto"/>
        <w:right w:val="none" w:sz="0" w:space="0" w:color="auto"/>
      </w:divBdr>
    </w:div>
    <w:div w:id="1552837787">
      <w:bodyDiv w:val="1"/>
      <w:marLeft w:val="0"/>
      <w:marRight w:val="0"/>
      <w:marTop w:val="0"/>
      <w:marBottom w:val="0"/>
      <w:divBdr>
        <w:top w:val="none" w:sz="0" w:space="0" w:color="auto"/>
        <w:left w:val="none" w:sz="0" w:space="0" w:color="auto"/>
        <w:bottom w:val="none" w:sz="0" w:space="0" w:color="auto"/>
        <w:right w:val="none" w:sz="0" w:space="0" w:color="auto"/>
      </w:divBdr>
    </w:div>
    <w:div w:id="1558780261">
      <w:bodyDiv w:val="1"/>
      <w:marLeft w:val="0"/>
      <w:marRight w:val="0"/>
      <w:marTop w:val="0"/>
      <w:marBottom w:val="0"/>
      <w:divBdr>
        <w:top w:val="none" w:sz="0" w:space="0" w:color="auto"/>
        <w:left w:val="none" w:sz="0" w:space="0" w:color="auto"/>
        <w:bottom w:val="none" w:sz="0" w:space="0" w:color="auto"/>
        <w:right w:val="none" w:sz="0" w:space="0" w:color="auto"/>
      </w:divBdr>
    </w:div>
    <w:div w:id="1559392489">
      <w:bodyDiv w:val="1"/>
      <w:marLeft w:val="0"/>
      <w:marRight w:val="0"/>
      <w:marTop w:val="0"/>
      <w:marBottom w:val="0"/>
      <w:divBdr>
        <w:top w:val="none" w:sz="0" w:space="0" w:color="auto"/>
        <w:left w:val="none" w:sz="0" w:space="0" w:color="auto"/>
        <w:bottom w:val="none" w:sz="0" w:space="0" w:color="auto"/>
        <w:right w:val="none" w:sz="0" w:space="0" w:color="auto"/>
      </w:divBdr>
    </w:div>
    <w:div w:id="1564680470">
      <w:bodyDiv w:val="1"/>
      <w:marLeft w:val="0"/>
      <w:marRight w:val="0"/>
      <w:marTop w:val="0"/>
      <w:marBottom w:val="0"/>
      <w:divBdr>
        <w:top w:val="none" w:sz="0" w:space="0" w:color="auto"/>
        <w:left w:val="none" w:sz="0" w:space="0" w:color="auto"/>
        <w:bottom w:val="none" w:sz="0" w:space="0" w:color="auto"/>
        <w:right w:val="none" w:sz="0" w:space="0" w:color="auto"/>
      </w:divBdr>
    </w:div>
    <w:div w:id="1565489176">
      <w:bodyDiv w:val="1"/>
      <w:marLeft w:val="0"/>
      <w:marRight w:val="0"/>
      <w:marTop w:val="0"/>
      <w:marBottom w:val="0"/>
      <w:divBdr>
        <w:top w:val="none" w:sz="0" w:space="0" w:color="auto"/>
        <w:left w:val="none" w:sz="0" w:space="0" w:color="auto"/>
        <w:bottom w:val="none" w:sz="0" w:space="0" w:color="auto"/>
        <w:right w:val="none" w:sz="0" w:space="0" w:color="auto"/>
      </w:divBdr>
    </w:div>
    <w:div w:id="1568372389">
      <w:bodyDiv w:val="1"/>
      <w:marLeft w:val="0"/>
      <w:marRight w:val="0"/>
      <w:marTop w:val="0"/>
      <w:marBottom w:val="0"/>
      <w:divBdr>
        <w:top w:val="none" w:sz="0" w:space="0" w:color="auto"/>
        <w:left w:val="none" w:sz="0" w:space="0" w:color="auto"/>
        <w:bottom w:val="none" w:sz="0" w:space="0" w:color="auto"/>
        <w:right w:val="none" w:sz="0" w:space="0" w:color="auto"/>
      </w:divBdr>
    </w:div>
    <w:div w:id="1573197007">
      <w:bodyDiv w:val="1"/>
      <w:marLeft w:val="0"/>
      <w:marRight w:val="0"/>
      <w:marTop w:val="0"/>
      <w:marBottom w:val="0"/>
      <w:divBdr>
        <w:top w:val="none" w:sz="0" w:space="0" w:color="auto"/>
        <w:left w:val="none" w:sz="0" w:space="0" w:color="auto"/>
        <w:bottom w:val="none" w:sz="0" w:space="0" w:color="auto"/>
        <w:right w:val="none" w:sz="0" w:space="0" w:color="auto"/>
      </w:divBdr>
    </w:div>
    <w:div w:id="1580018715">
      <w:bodyDiv w:val="1"/>
      <w:marLeft w:val="0"/>
      <w:marRight w:val="0"/>
      <w:marTop w:val="0"/>
      <w:marBottom w:val="0"/>
      <w:divBdr>
        <w:top w:val="none" w:sz="0" w:space="0" w:color="auto"/>
        <w:left w:val="none" w:sz="0" w:space="0" w:color="auto"/>
        <w:bottom w:val="none" w:sz="0" w:space="0" w:color="auto"/>
        <w:right w:val="none" w:sz="0" w:space="0" w:color="auto"/>
      </w:divBdr>
    </w:div>
    <w:div w:id="1594822474">
      <w:bodyDiv w:val="1"/>
      <w:marLeft w:val="0"/>
      <w:marRight w:val="0"/>
      <w:marTop w:val="0"/>
      <w:marBottom w:val="0"/>
      <w:divBdr>
        <w:top w:val="none" w:sz="0" w:space="0" w:color="auto"/>
        <w:left w:val="none" w:sz="0" w:space="0" w:color="auto"/>
        <w:bottom w:val="none" w:sz="0" w:space="0" w:color="auto"/>
        <w:right w:val="none" w:sz="0" w:space="0" w:color="auto"/>
      </w:divBdr>
    </w:div>
    <w:div w:id="1600676059">
      <w:bodyDiv w:val="1"/>
      <w:marLeft w:val="0"/>
      <w:marRight w:val="0"/>
      <w:marTop w:val="0"/>
      <w:marBottom w:val="0"/>
      <w:divBdr>
        <w:top w:val="none" w:sz="0" w:space="0" w:color="auto"/>
        <w:left w:val="none" w:sz="0" w:space="0" w:color="auto"/>
        <w:bottom w:val="none" w:sz="0" w:space="0" w:color="auto"/>
        <w:right w:val="none" w:sz="0" w:space="0" w:color="auto"/>
      </w:divBdr>
    </w:div>
    <w:div w:id="1603491381">
      <w:bodyDiv w:val="1"/>
      <w:marLeft w:val="0"/>
      <w:marRight w:val="0"/>
      <w:marTop w:val="0"/>
      <w:marBottom w:val="0"/>
      <w:divBdr>
        <w:top w:val="none" w:sz="0" w:space="0" w:color="auto"/>
        <w:left w:val="none" w:sz="0" w:space="0" w:color="auto"/>
        <w:bottom w:val="none" w:sz="0" w:space="0" w:color="auto"/>
        <w:right w:val="none" w:sz="0" w:space="0" w:color="auto"/>
      </w:divBdr>
    </w:div>
    <w:div w:id="1605531755">
      <w:bodyDiv w:val="1"/>
      <w:marLeft w:val="0"/>
      <w:marRight w:val="0"/>
      <w:marTop w:val="0"/>
      <w:marBottom w:val="0"/>
      <w:divBdr>
        <w:top w:val="none" w:sz="0" w:space="0" w:color="auto"/>
        <w:left w:val="none" w:sz="0" w:space="0" w:color="auto"/>
        <w:bottom w:val="none" w:sz="0" w:space="0" w:color="auto"/>
        <w:right w:val="none" w:sz="0" w:space="0" w:color="auto"/>
      </w:divBdr>
    </w:div>
    <w:div w:id="1615749341">
      <w:bodyDiv w:val="1"/>
      <w:marLeft w:val="0"/>
      <w:marRight w:val="0"/>
      <w:marTop w:val="0"/>
      <w:marBottom w:val="0"/>
      <w:divBdr>
        <w:top w:val="none" w:sz="0" w:space="0" w:color="auto"/>
        <w:left w:val="none" w:sz="0" w:space="0" w:color="auto"/>
        <w:bottom w:val="none" w:sz="0" w:space="0" w:color="auto"/>
        <w:right w:val="none" w:sz="0" w:space="0" w:color="auto"/>
      </w:divBdr>
    </w:div>
    <w:div w:id="1618414127">
      <w:bodyDiv w:val="1"/>
      <w:marLeft w:val="0"/>
      <w:marRight w:val="0"/>
      <w:marTop w:val="0"/>
      <w:marBottom w:val="0"/>
      <w:divBdr>
        <w:top w:val="none" w:sz="0" w:space="0" w:color="auto"/>
        <w:left w:val="none" w:sz="0" w:space="0" w:color="auto"/>
        <w:bottom w:val="none" w:sz="0" w:space="0" w:color="auto"/>
        <w:right w:val="none" w:sz="0" w:space="0" w:color="auto"/>
      </w:divBdr>
    </w:div>
    <w:div w:id="1622418439">
      <w:bodyDiv w:val="1"/>
      <w:marLeft w:val="0"/>
      <w:marRight w:val="0"/>
      <w:marTop w:val="0"/>
      <w:marBottom w:val="0"/>
      <w:divBdr>
        <w:top w:val="none" w:sz="0" w:space="0" w:color="auto"/>
        <w:left w:val="none" w:sz="0" w:space="0" w:color="auto"/>
        <w:bottom w:val="none" w:sz="0" w:space="0" w:color="auto"/>
        <w:right w:val="none" w:sz="0" w:space="0" w:color="auto"/>
      </w:divBdr>
    </w:div>
    <w:div w:id="1631936651">
      <w:bodyDiv w:val="1"/>
      <w:marLeft w:val="0"/>
      <w:marRight w:val="0"/>
      <w:marTop w:val="0"/>
      <w:marBottom w:val="0"/>
      <w:divBdr>
        <w:top w:val="none" w:sz="0" w:space="0" w:color="auto"/>
        <w:left w:val="none" w:sz="0" w:space="0" w:color="auto"/>
        <w:bottom w:val="none" w:sz="0" w:space="0" w:color="auto"/>
        <w:right w:val="none" w:sz="0" w:space="0" w:color="auto"/>
      </w:divBdr>
    </w:div>
    <w:div w:id="1634098876">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650943949">
      <w:bodyDiv w:val="1"/>
      <w:marLeft w:val="0"/>
      <w:marRight w:val="0"/>
      <w:marTop w:val="0"/>
      <w:marBottom w:val="0"/>
      <w:divBdr>
        <w:top w:val="none" w:sz="0" w:space="0" w:color="auto"/>
        <w:left w:val="none" w:sz="0" w:space="0" w:color="auto"/>
        <w:bottom w:val="none" w:sz="0" w:space="0" w:color="auto"/>
        <w:right w:val="none" w:sz="0" w:space="0" w:color="auto"/>
      </w:divBdr>
    </w:div>
    <w:div w:id="1655379081">
      <w:bodyDiv w:val="1"/>
      <w:marLeft w:val="0"/>
      <w:marRight w:val="0"/>
      <w:marTop w:val="0"/>
      <w:marBottom w:val="0"/>
      <w:divBdr>
        <w:top w:val="none" w:sz="0" w:space="0" w:color="auto"/>
        <w:left w:val="none" w:sz="0" w:space="0" w:color="auto"/>
        <w:bottom w:val="none" w:sz="0" w:space="0" w:color="auto"/>
        <w:right w:val="none" w:sz="0" w:space="0" w:color="auto"/>
      </w:divBdr>
    </w:div>
    <w:div w:id="1658921816">
      <w:bodyDiv w:val="1"/>
      <w:marLeft w:val="0"/>
      <w:marRight w:val="0"/>
      <w:marTop w:val="0"/>
      <w:marBottom w:val="0"/>
      <w:divBdr>
        <w:top w:val="none" w:sz="0" w:space="0" w:color="auto"/>
        <w:left w:val="none" w:sz="0" w:space="0" w:color="auto"/>
        <w:bottom w:val="none" w:sz="0" w:space="0" w:color="auto"/>
        <w:right w:val="none" w:sz="0" w:space="0" w:color="auto"/>
      </w:divBdr>
    </w:div>
    <w:div w:id="1662345356">
      <w:bodyDiv w:val="1"/>
      <w:marLeft w:val="0"/>
      <w:marRight w:val="0"/>
      <w:marTop w:val="0"/>
      <w:marBottom w:val="0"/>
      <w:divBdr>
        <w:top w:val="none" w:sz="0" w:space="0" w:color="auto"/>
        <w:left w:val="none" w:sz="0" w:space="0" w:color="auto"/>
        <w:bottom w:val="none" w:sz="0" w:space="0" w:color="auto"/>
        <w:right w:val="none" w:sz="0" w:space="0" w:color="auto"/>
      </w:divBdr>
    </w:div>
    <w:div w:id="1664157604">
      <w:bodyDiv w:val="1"/>
      <w:marLeft w:val="0"/>
      <w:marRight w:val="0"/>
      <w:marTop w:val="0"/>
      <w:marBottom w:val="0"/>
      <w:divBdr>
        <w:top w:val="none" w:sz="0" w:space="0" w:color="auto"/>
        <w:left w:val="none" w:sz="0" w:space="0" w:color="auto"/>
        <w:bottom w:val="none" w:sz="0" w:space="0" w:color="auto"/>
        <w:right w:val="none" w:sz="0" w:space="0" w:color="auto"/>
      </w:divBdr>
    </w:div>
    <w:div w:id="1666862954">
      <w:bodyDiv w:val="1"/>
      <w:marLeft w:val="0"/>
      <w:marRight w:val="0"/>
      <w:marTop w:val="0"/>
      <w:marBottom w:val="0"/>
      <w:divBdr>
        <w:top w:val="none" w:sz="0" w:space="0" w:color="auto"/>
        <w:left w:val="none" w:sz="0" w:space="0" w:color="auto"/>
        <w:bottom w:val="none" w:sz="0" w:space="0" w:color="auto"/>
        <w:right w:val="none" w:sz="0" w:space="0" w:color="auto"/>
      </w:divBdr>
    </w:div>
    <w:div w:id="1667396477">
      <w:bodyDiv w:val="1"/>
      <w:marLeft w:val="0"/>
      <w:marRight w:val="0"/>
      <w:marTop w:val="0"/>
      <w:marBottom w:val="0"/>
      <w:divBdr>
        <w:top w:val="none" w:sz="0" w:space="0" w:color="auto"/>
        <w:left w:val="none" w:sz="0" w:space="0" w:color="auto"/>
        <w:bottom w:val="none" w:sz="0" w:space="0" w:color="auto"/>
        <w:right w:val="none" w:sz="0" w:space="0" w:color="auto"/>
      </w:divBdr>
    </w:div>
    <w:div w:id="1673291350">
      <w:bodyDiv w:val="1"/>
      <w:marLeft w:val="0"/>
      <w:marRight w:val="0"/>
      <w:marTop w:val="0"/>
      <w:marBottom w:val="0"/>
      <w:divBdr>
        <w:top w:val="none" w:sz="0" w:space="0" w:color="auto"/>
        <w:left w:val="none" w:sz="0" w:space="0" w:color="auto"/>
        <w:bottom w:val="none" w:sz="0" w:space="0" w:color="auto"/>
        <w:right w:val="none" w:sz="0" w:space="0" w:color="auto"/>
      </w:divBdr>
    </w:div>
    <w:div w:id="1680692963">
      <w:bodyDiv w:val="1"/>
      <w:marLeft w:val="0"/>
      <w:marRight w:val="0"/>
      <w:marTop w:val="0"/>
      <w:marBottom w:val="0"/>
      <w:divBdr>
        <w:top w:val="none" w:sz="0" w:space="0" w:color="auto"/>
        <w:left w:val="none" w:sz="0" w:space="0" w:color="auto"/>
        <w:bottom w:val="none" w:sz="0" w:space="0" w:color="auto"/>
        <w:right w:val="none" w:sz="0" w:space="0" w:color="auto"/>
      </w:divBdr>
    </w:div>
    <w:div w:id="1680767201">
      <w:bodyDiv w:val="1"/>
      <w:marLeft w:val="0"/>
      <w:marRight w:val="0"/>
      <w:marTop w:val="0"/>
      <w:marBottom w:val="0"/>
      <w:divBdr>
        <w:top w:val="none" w:sz="0" w:space="0" w:color="auto"/>
        <w:left w:val="none" w:sz="0" w:space="0" w:color="auto"/>
        <w:bottom w:val="none" w:sz="0" w:space="0" w:color="auto"/>
        <w:right w:val="none" w:sz="0" w:space="0" w:color="auto"/>
      </w:divBdr>
    </w:div>
    <w:div w:id="1682511427">
      <w:bodyDiv w:val="1"/>
      <w:marLeft w:val="0"/>
      <w:marRight w:val="0"/>
      <w:marTop w:val="0"/>
      <w:marBottom w:val="0"/>
      <w:divBdr>
        <w:top w:val="none" w:sz="0" w:space="0" w:color="auto"/>
        <w:left w:val="none" w:sz="0" w:space="0" w:color="auto"/>
        <w:bottom w:val="none" w:sz="0" w:space="0" w:color="auto"/>
        <w:right w:val="none" w:sz="0" w:space="0" w:color="auto"/>
      </w:divBdr>
    </w:div>
    <w:div w:id="1687055734">
      <w:bodyDiv w:val="1"/>
      <w:marLeft w:val="0"/>
      <w:marRight w:val="0"/>
      <w:marTop w:val="0"/>
      <w:marBottom w:val="0"/>
      <w:divBdr>
        <w:top w:val="none" w:sz="0" w:space="0" w:color="auto"/>
        <w:left w:val="none" w:sz="0" w:space="0" w:color="auto"/>
        <w:bottom w:val="none" w:sz="0" w:space="0" w:color="auto"/>
        <w:right w:val="none" w:sz="0" w:space="0" w:color="auto"/>
      </w:divBdr>
    </w:div>
    <w:div w:id="1698699173">
      <w:bodyDiv w:val="1"/>
      <w:marLeft w:val="0"/>
      <w:marRight w:val="0"/>
      <w:marTop w:val="0"/>
      <w:marBottom w:val="0"/>
      <w:divBdr>
        <w:top w:val="none" w:sz="0" w:space="0" w:color="auto"/>
        <w:left w:val="none" w:sz="0" w:space="0" w:color="auto"/>
        <w:bottom w:val="none" w:sz="0" w:space="0" w:color="auto"/>
        <w:right w:val="none" w:sz="0" w:space="0" w:color="auto"/>
      </w:divBdr>
    </w:div>
    <w:div w:id="1715739049">
      <w:bodyDiv w:val="1"/>
      <w:marLeft w:val="0"/>
      <w:marRight w:val="0"/>
      <w:marTop w:val="0"/>
      <w:marBottom w:val="0"/>
      <w:divBdr>
        <w:top w:val="none" w:sz="0" w:space="0" w:color="auto"/>
        <w:left w:val="none" w:sz="0" w:space="0" w:color="auto"/>
        <w:bottom w:val="none" w:sz="0" w:space="0" w:color="auto"/>
        <w:right w:val="none" w:sz="0" w:space="0" w:color="auto"/>
      </w:divBdr>
    </w:div>
    <w:div w:id="1721200531">
      <w:bodyDiv w:val="1"/>
      <w:marLeft w:val="0"/>
      <w:marRight w:val="0"/>
      <w:marTop w:val="0"/>
      <w:marBottom w:val="0"/>
      <w:divBdr>
        <w:top w:val="none" w:sz="0" w:space="0" w:color="auto"/>
        <w:left w:val="none" w:sz="0" w:space="0" w:color="auto"/>
        <w:bottom w:val="none" w:sz="0" w:space="0" w:color="auto"/>
        <w:right w:val="none" w:sz="0" w:space="0" w:color="auto"/>
      </w:divBdr>
    </w:div>
    <w:div w:id="1726677408">
      <w:bodyDiv w:val="1"/>
      <w:marLeft w:val="0"/>
      <w:marRight w:val="0"/>
      <w:marTop w:val="0"/>
      <w:marBottom w:val="0"/>
      <w:divBdr>
        <w:top w:val="none" w:sz="0" w:space="0" w:color="auto"/>
        <w:left w:val="none" w:sz="0" w:space="0" w:color="auto"/>
        <w:bottom w:val="none" w:sz="0" w:space="0" w:color="auto"/>
        <w:right w:val="none" w:sz="0" w:space="0" w:color="auto"/>
      </w:divBdr>
    </w:div>
    <w:div w:id="1727021005">
      <w:bodyDiv w:val="1"/>
      <w:marLeft w:val="0"/>
      <w:marRight w:val="0"/>
      <w:marTop w:val="0"/>
      <w:marBottom w:val="0"/>
      <w:divBdr>
        <w:top w:val="none" w:sz="0" w:space="0" w:color="auto"/>
        <w:left w:val="none" w:sz="0" w:space="0" w:color="auto"/>
        <w:bottom w:val="none" w:sz="0" w:space="0" w:color="auto"/>
        <w:right w:val="none" w:sz="0" w:space="0" w:color="auto"/>
      </w:divBdr>
    </w:div>
    <w:div w:id="1728870594">
      <w:bodyDiv w:val="1"/>
      <w:marLeft w:val="0"/>
      <w:marRight w:val="0"/>
      <w:marTop w:val="0"/>
      <w:marBottom w:val="0"/>
      <w:divBdr>
        <w:top w:val="none" w:sz="0" w:space="0" w:color="auto"/>
        <w:left w:val="none" w:sz="0" w:space="0" w:color="auto"/>
        <w:bottom w:val="none" w:sz="0" w:space="0" w:color="auto"/>
        <w:right w:val="none" w:sz="0" w:space="0" w:color="auto"/>
      </w:divBdr>
    </w:div>
    <w:div w:id="1729645280">
      <w:bodyDiv w:val="1"/>
      <w:marLeft w:val="0"/>
      <w:marRight w:val="0"/>
      <w:marTop w:val="0"/>
      <w:marBottom w:val="0"/>
      <w:divBdr>
        <w:top w:val="none" w:sz="0" w:space="0" w:color="auto"/>
        <w:left w:val="none" w:sz="0" w:space="0" w:color="auto"/>
        <w:bottom w:val="none" w:sz="0" w:space="0" w:color="auto"/>
        <w:right w:val="none" w:sz="0" w:space="0" w:color="auto"/>
      </w:divBdr>
    </w:div>
    <w:div w:id="1730111464">
      <w:bodyDiv w:val="1"/>
      <w:marLeft w:val="0"/>
      <w:marRight w:val="0"/>
      <w:marTop w:val="0"/>
      <w:marBottom w:val="0"/>
      <w:divBdr>
        <w:top w:val="none" w:sz="0" w:space="0" w:color="auto"/>
        <w:left w:val="none" w:sz="0" w:space="0" w:color="auto"/>
        <w:bottom w:val="none" w:sz="0" w:space="0" w:color="auto"/>
        <w:right w:val="none" w:sz="0" w:space="0" w:color="auto"/>
      </w:divBdr>
    </w:div>
    <w:div w:id="1740208873">
      <w:bodyDiv w:val="1"/>
      <w:marLeft w:val="0"/>
      <w:marRight w:val="0"/>
      <w:marTop w:val="0"/>
      <w:marBottom w:val="0"/>
      <w:divBdr>
        <w:top w:val="none" w:sz="0" w:space="0" w:color="auto"/>
        <w:left w:val="none" w:sz="0" w:space="0" w:color="auto"/>
        <w:bottom w:val="none" w:sz="0" w:space="0" w:color="auto"/>
        <w:right w:val="none" w:sz="0" w:space="0" w:color="auto"/>
      </w:divBdr>
    </w:div>
    <w:div w:id="1740596211">
      <w:bodyDiv w:val="1"/>
      <w:marLeft w:val="0"/>
      <w:marRight w:val="0"/>
      <w:marTop w:val="0"/>
      <w:marBottom w:val="0"/>
      <w:divBdr>
        <w:top w:val="none" w:sz="0" w:space="0" w:color="auto"/>
        <w:left w:val="none" w:sz="0" w:space="0" w:color="auto"/>
        <w:bottom w:val="none" w:sz="0" w:space="0" w:color="auto"/>
        <w:right w:val="none" w:sz="0" w:space="0" w:color="auto"/>
      </w:divBdr>
    </w:div>
    <w:div w:id="1747070247">
      <w:bodyDiv w:val="1"/>
      <w:marLeft w:val="0"/>
      <w:marRight w:val="0"/>
      <w:marTop w:val="0"/>
      <w:marBottom w:val="0"/>
      <w:divBdr>
        <w:top w:val="none" w:sz="0" w:space="0" w:color="auto"/>
        <w:left w:val="none" w:sz="0" w:space="0" w:color="auto"/>
        <w:bottom w:val="none" w:sz="0" w:space="0" w:color="auto"/>
        <w:right w:val="none" w:sz="0" w:space="0" w:color="auto"/>
      </w:divBdr>
    </w:div>
    <w:div w:id="1748117071">
      <w:bodyDiv w:val="1"/>
      <w:marLeft w:val="0"/>
      <w:marRight w:val="0"/>
      <w:marTop w:val="0"/>
      <w:marBottom w:val="0"/>
      <w:divBdr>
        <w:top w:val="none" w:sz="0" w:space="0" w:color="auto"/>
        <w:left w:val="none" w:sz="0" w:space="0" w:color="auto"/>
        <w:bottom w:val="none" w:sz="0" w:space="0" w:color="auto"/>
        <w:right w:val="none" w:sz="0" w:space="0" w:color="auto"/>
      </w:divBdr>
    </w:div>
    <w:div w:id="1751736826">
      <w:bodyDiv w:val="1"/>
      <w:marLeft w:val="0"/>
      <w:marRight w:val="0"/>
      <w:marTop w:val="0"/>
      <w:marBottom w:val="0"/>
      <w:divBdr>
        <w:top w:val="none" w:sz="0" w:space="0" w:color="auto"/>
        <w:left w:val="none" w:sz="0" w:space="0" w:color="auto"/>
        <w:bottom w:val="none" w:sz="0" w:space="0" w:color="auto"/>
        <w:right w:val="none" w:sz="0" w:space="0" w:color="auto"/>
      </w:divBdr>
    </w:div>
    <w:div w:id="1753309223">
      <w:bodyDiv w:val="1"/>
      <w:marLeft w:val="0"/>
      <w:marRight w:val="0"/>
      <w:marTop w:val="0"/>
      <w:marBottom w:val="0"/>
      <w:divBdr>
        <w:top w:val="none" w:sz="0" w:space="0" w:color="auto"/>
        <w:left w:val="none" w:sz="0" w:space="0" w:color="auto"/>
        <w:bottom w:val="none" w:sz="0" w:space="0" w:color="auto"/>
        <w:right w:val="none" w:sz="0" w:space="0" w:color="auto"/>
      </w:divBdr>
    </w:div>
    <w:div w:id="1757239879">
      <w:bodyDiv w:val="1"/>
      <w:marLeft w:val="0"/>
      <w:marRight w:val="0"/>
      <w:marTop w:val="0"/>
      <w:marBottom w:val="0"/>
      <w:divBdr>
        <w:top w:val="none" w:sz="0" w:space="0" w:color="auto"/>
        <w:left w:val="none" w:sz="0" w:space="0" w:color="auto"/>
        <w:bottom w:val="none" w:sz="0" w:space="0" w:color="auto"/>
        <w:right w:val="none" w:sz="0" w:space="0" w:color="auto"/>
      </w:divBdr>
    </w:div>
    <w:div w:id="1764838018">
      <w:bodyDiv w:val="1"/>
      <w:marLeft w:val="0"/>
      <w:marRight w:val="0"/>
      <w:marTop w:val="0"/>
      <w:marBottom w:val="0"/>
      <w:divBdr>
        <w:top w:val="none" w:sz="0" w:space="0" w:color="auto"/>
        <w:left w:val="none" w:sz="0" w:space="0" w:color="auto"/>
        <w:bottom w:val="none" w:sz="0" w:space="0" w:color="auto"/>
        <w:right w:val="none" w:sz="0" w:space="0" w:color="auto"/>
      </w:divBdr>
    </w:div>
    <w:div w:id="1765834544">
      <w:bodyDiv w:val="1"/>
      <w:marLeft w:val="0"/>
      <w:marRight w:val="0"/>
      <w:marTop w:val="0"/>
      <w:marBottom w:val="0"/>
      <w:divBdr>
        <w:top w:val="none" w:sz="0" w:space="0" w:color="auto"/>
        <w:left w:val="none" w:sz="0" w:space="0" w:color="auto"/>
        <w:bottom w:val="none" w:sz="0" w:space="0" w:color="auto"/>
        <w:right w:val="none" w:sz="0" w:space="0" w:color="auto"/>
      </w:divBdr>
    </w:div>
    <w:div w:id="1772511834">
      <w:bodyDiv w:val="1"/>
      <w:marLeft w:val="0"/>
      <w:marRight w:val="0"/>
      <w:marTop w:val="0"/>
      <w:marBottom w:val="0"/>
      <w:divBdr>
        <w:top w:val="none" w:sz="0" w:space="0" w:color="auto"/>
        <w:left w:val="none" w:sz="0" w:space="0" w:color="auto"/>
        <w:bottom w:val="none" w:sz="0" w:space="0" w:color="auto"/>
        <w:right w:val="none" w:sz="0" w:space="0" w:color="auto"/>
      </w:divBdr>
    </w:div>
    <w:div w:id="1775587009">
      <w:bodyDiv w:val="1"/>
      <w:marLeft w:val="0"/>
      <w:marRight w:val="0"/>
      <w:marTop w:val="0"/>
      <w:marBottom w:val="0"/>
      <w:divBdr>
        <w:top w:val="none" w:sz="0" w:space="0" w:color="auto"/>
        <w:left w:val="none" w:sz="0" w:space="0" w:color="auto"/>
        <w:bottom w:val="none" w:sz="0" w:space="0" w:color="auto"/>
        <w:right w:val="none" w:sz="0" w:space="0" w:color="auto"/>
      </w:divBdr>
    </w:div>
    <w:div w:id="1777481445">
      <w:bodyDiv w:val="1"/>
      <w:marLeft w:val="0"/>
      <w:marRight w:val="0"/>
      <w:marTop w:val="0"/>
      <w:marBottom w:val="0"/>
      <w:divBdr>
        <w:top w:val="none" w:sz="0" w:space="0" w:color="auto"/>
        <w:left w:val="none" w:sz="0" w:space="0" w:color="auto"/>
        <w:bottom w:val="none" w:sz="0" w:space="0" w:color="auto"/>
        <w:right w:val="none" w:sz="0" w:space="0" w:color="auto"/>
      </w:divBdr>
    </w:div>
    <w:div w:id="1785923424">
      <w:bodyDiv w:val="1"/>
      <w:marLeft w:val="0"/>
      <w:marRight w:val="0"/>
      <w:marTop w:val="0"/>
      <w:marBottom w:val="0"/>
      <w:divBdr>
        <w:top w:val="none" w:sz="0" w:space="0" w:color="auto"/>
        <w:left w:val="none" w:sz="0" w:space="0" w:color="auto"/>
        <w:bottom w:val="none" w:sz="0" w:space="0" w:color="auto"/>
        <w:right w:val="none" w:sz="0" w:space="0" w:color="auto"/>
      </w:divBdr>
    </w:div>
    <w:div w:id="1793595158">
      <w:bodyDiv w:val="1"/>
      <w:marLeft w:val="0"/>
      <w:marRight w:val="0"/>
      <w:marTop w:val="0"/>
      <w:marBottom w:val="0"/>
      <w:divBdr>
        <w:top w:val="none" w:sz="0" w:space="0" w:color="auto"/>
        <w:left w:val="none" w:sz="0" w:space="0" w:color="auto"/>
        <w:bottom w:val="none" w:sz="0" w:space="0" w:color="auto"/>
        <w:right w:val="none" w:sz="0" w:space="0" w:color="auto"/>
      </w:divBdr>
    </w:div>
    <w:div w:id="1793859645">
      <w:bodyDiv w:val="1"/>
      <w:marLeft w:val="0"/>
      <w:marRight w:val="0"/>
      <w:marTop w:val="0"/>
      <w:marBottom w:val="0"/>
      <w:divBdr>
        <w:top w:val="none" w:sz="0" w:space="0" w:color="auto"/>
        <w:left w:val="none" w:sz="0" w:space="0" w:color="auto"/>
        <w:bottom w:val="none" w:sz="0" w:space="0" w:color="auto"/>
        <w:right w:val="none" w:sz="0" w:space="0" w:color="auto"/>
      </w:divBdr>
    </w:div>
    <w:div w:id="1797600865">
      <w:bodyDiv w:val="1"/>
      <w:marLeft w:val="0"/>
      <w:marRight w:val="0"/>
      <w:marTop w:val="0"/>
      <w:marBottom w:val="0"/>
      <w:divBdr>
        <w:top w:val="none" w:sz="0" w:space="0" w:color="auto"/>
        <w:left w:val="none" w:sz="0" w:space="0" w:color="auto"/>
        <w:bottom w:val="none" w:sz="0" w:space="0" w:color="auto"/>
        <w:right w:val="none" w:sz="0" w:space="0" w:color="auto"/>
      </w:divBdr>
    </w:div>
    <w:div w:id="1799490189">
      <w:bodyDiv w:val="1"/>
      <w:marLeft w:val="0"/>
      <w:marRight w:val="0"/>
      <w:marTop w:val="0"/>
      <w:marBottom w:val="0"/>
      <w:divBdr>
        <w:top w:val="none" w:sz="0" w:space="0" w:color="auto"/>
        <w:left w:val="none" w:sz="0" w:space="0" w:color="auto"/>
        <w:bottom w:val="none" w:sz="0" w:space="0" w:color="auto"/>
        <w:right w:val="none" w:sz="0" w:space="0" w:color="auto"/>
      </w:divBdr>
    </w:div>
    <w:div w:id="1803887811">
      <w:bodyDiv w:val="1"/>
      <w:marLeft w:val="0"/>
      <w:marRight w:val="0"/>
      <w:marTop w:val="0"/>
      <w:marBottom w:val="0"/>
      <w:divBdr>
        <w:top w:val="none" w:sz="0" w:space="0" w:color="auto"/>
        <w:left w:val="none" w:sz="0" w:space="0" w:color="auto"/>
        <w:bottom w:val="none" w:sz="0" w:space="0" w:color="auto"/>
        <w:right w:val="none" w:sz="0" w:space="0" w:color="auto"/>
      </w:divBdr>
    </w:div>
    <w:div w:id="1808233609">
      <w:bodyDiv w:val="1"/>
      <w:marLeft w:val="0"/>
      <w:marRight w:val="0"/>
      <w:marTop w:val="0"/>
      <w:marBottom w:val="0"/>
      <w:divBdr>
        <w:top w:val="none" w:sz="0" w:space="0" w:color="auto"/>
        <w:left w:val="none" w:sz="0" w:space="0" w:color="auto"/>
        <w:bottom w:val="none" w:sz="0" w:space="0" w:color="auto"/>
        <w:right w:val="none" w:sz="0" w:space="0" w:color="auto"/>
      </w:divBdr>
    </w:div>
    <w:div w:id="1809977726">
      <w:bodyDiv w:val="1"/>
      <w:marLeft w:val="0"/>
      <w:marRight w:val="0"/>
      <w:marTop w:val="0"/>
      <w:marBottom w:val="0"/>
      <w:divBdr>
        <w:top w:val="none" w:sz="0" w:space="0" w:color="auto"/>
        <w:left w:val="none" w:sz="0" w:space="0" w:color="auto"/>
        <w:bottom w:val="none" w:sz="0" w:space="0" w:color="auto"/>
        <w:right w:val="none" w:sz="0" w:space="0" w:color="auto"/>
      </w:divBdr>
    </w:div>
    <w:div w:id="1810704510">
      <w:bodyDiv w:val="1"/>
      <w:marLeft w:val="0"/>
      <w:marRight w:val="0"/>
      <w:marTop w:val="0"/>
      <w:marBottom w:val="0"/>
      <w:divBdr>
        <w:top w:val="none" w:sz="0" w:space="0" w:color="auto"/>
        <w:left w:val="none" w:sz="0" w:space="0" w:color="auto"/>
        <w:bottom w:val="none" w:sz="0" w:space="0" w:color="auto"/>
        <w:right w:val="none" w:sz="0" w:space="0" w:color="auto"/>
      </w:divBdr>
    </w:div>
    <w:div w:id="1820000947">
      <w:bodyDiv w:val="1"/>
      <w:marLeft w:val="0"/>
      <w:marRight w:val="0"/>
      <w:marTop w:val="0"/>
      <w:marBottom w:val="0"/>
      <w:divBdr>
        <w:top w:val="none" w:sz="0" w:space="0" w:color="auto"/>
        <w:left w:val="none" w:sz="0" w:space="0" w:color="auto"/>
        <w:bottom w:val="none" w:sz="0" w:space="0" w:color="auto"/>
        <w:right w:val="none" w:sz="0" w:space="0" w:color="auto"/>
      </w:divBdr>
    </w:div>
    <w:div w:id="1821002707">
      <w:bodyDiv w:val="1"/>
      <w:marLeft w:val="0"/>
      <w:marRight w:val="0"/>
      <w:marTop w:val="0"/>
      <w:marBottom w:val="0"/>
      <w:divBdr>
        <w:top w:val="none" w:sz="0" w:space="0" w:color="auto"/>
        <w:left w:val="none" w:sz="0" w:space="0" w:color="auto"/>
        <w:bottom w:val="none" w:sz="0" w:space="0" w:color="auto"/>
        <w:right w:val="none" w:sz="0" w:space="0" w:color="auto"/>
      </w:divBdr>
    </w:div>
    <w:div w:id="1829201633">
      <w:bodyDiv w:val="1"/>
      <w:marLeft w:val="0"/>
      <w:marRight w:val="0"/>
      <w:marTop w:val="0"/>
      <w:marBottom w:val="0"/>
      <w:divBdr>
        <w:top w:val="none" w:sz="0" w:space="0" w:color="auto"/>
        <w:left w:val="none" w:sz="0" w:space="0" w:color="auto"/>
        <w:bottom w:val="none" w:sz="0" w:space="0" w:color="auto"/>
        <w:right w:val="none" w:sz="0" w:space="0" w:color="auto"/>
      </w:divBdr>
    </w:div>
    <w:div w:id="1837569976">
      <w:bodyDiv w:val="1"/>
      <w:marLeft w:val="0"/>
      <w:marRight w:val="0"/>
      <w:marTop w:val="0"/>
      <w:marBottom w:val="0"/>
      <w:divBdr>
        <w:top w:val="none" w:sz="0" w:space="0" w:color="auto"/>
        <w:left w:val="none" w:sz="0" w:space="0" w:color="auto"/>
        <w:bottom w:val="none" w:sz="0" w:space="0" w:color="auto"/>
        <w:right w:val="none" w:sz="0" w:space="0" w:color="auto"/>
      </w:divBdr>
    </w:div>
    <w:div w:id="1839538906">
      <w:bodyDiv w:val="1"/>
      <w:marLeft w:val="0"/>
      <w:marRight w:val="0"/>
      <w:marTop w:val="0"/>
      <w:marBottom w:val="0"/>
      <w:divBdr>
        <w:top w:val="none" w:sz="0" w:space="0" w:color="auto"/>
        <w:left w:val="none" w:sz="0" w:space="0" w:color="auto"/>
        <w:bottom w:val="none" w:sz="0" w:space="0" w:color="auto"/>
        <w:right w:val="none" w:sz="0" w:space="0" w:color="auto"/>
      </w:divBdr>
    </w:div>
    <w:div w:id="1843857252">
      <w:bodyDiv w:val="1"/>
      <w:marLeft w:val="0"/>
      <w:marRight w:val="0"/>
      <w:marTop w:val="0"/>
      <w:marBottom w:val="0"/>
      <w:divBdr>
        <w:top w:val="none" w:sz="0" w:space="0" w:color="auto"/>
        <w:left w:val="none" w:sz="0" w:space="0" w:color="auto"/>
        <w:bottom w:val="none" w:sz="0" w:space="0" w:color="auto"/>
        <w:right w:val="none" w:sz="0" w:space="0" w:color="auto"/>
      </w:divBdr>
    </w:div>
    <w:div w:id="1849632347">
      <w:bodyDiv w:val="1"/>
      <w:marLeft w:val="0"/>
      <w:marRight w:val="0"/>
      <w:marTop w:val="0"/>
      <w:marBottom w:val="0"/>
      <w:divBdr>
        <w:top w:val="none" w:sz="0" w:space="0" w:color="auto"/>
        <w:left w:val="none" w:sz="0" w:space="0" w:color="auto"/>
        <w:bottom w:val="none" w:sz="0" w:space="0" w:color="auto"/>
        <w:right w:val="none" w:sz="0" w:space="0" w:color="auto"/>
      </w:divBdr>
    </w:div>
    <w:div w:id="1855414790">
      <w:bodyDiv w:val="1"/>
      <w:marLeft w:val="0"/>
      <w:marRight w:val="0"/>
      <w:marTop w:val="0"/>
      <w:marBottom w:val="0"/>
      <w:divBdr>
        <w:top w:val="none" w:sz="0" w:space="0" w:color="auto"/>
        <w:left w:val="none" w:sz="0" w:space="0" w:color="auto"/>
        <w:bottom w:val="none" w:sz="0" w:space="0" w:color="auto"/>
        <w:right w:val="none" w:sz="0" w:space="0" w:color="auto"/>
      </w:divBdr>
    </w:div>
    <w:div w:id="1855683045">
      <w:bodyDiv w:val="1"/>
      <w:marLeft w:val="0"/>
      <w:marRight w:val="0"/>
      <w:marTop w:val="0"/>
      <w:marBottom w:val="0"/>
      <w:divBdr>
        <w:top w:val="none" w:sz="0" w:space="0" w:color="auto"/>
        <w:left w:val="none" w:sz="0" w:space="0" w:color="auto"/>
        <w:bottom w:val="none" w:sz="0" w:space="0" w:color="auto"/>
        <w:right w:val="none" w:sz="0" w:space="0" w:color="auto"/>
      </w:divBdr>
    </w:div>
    <w:div w:id="1862814149">
      <w:bodyDiv w:val="1"/>
      <w:marLeft w:val="0"/>
      <w:marRight w:val="0"/>
      <w:marTop w:val="0"/>
      <w:marBottom w:val="0"/>
      <w:divBdr>
        <w:top w:val="none" w:sz="0" w:space="0" w:color="auto"/>
        <w:left w:val="none" w:sz="0" w:space="0" w:color="auto"/>
        <w:bottom w:val="none" w:sz="0" w:space="0" w:color="auto"/>
        <w:right w:val="none" w:sz="0" w:space="0" w:color="auto"/>
      </w:divBdr>
    </w:div>
    <w:div w:id="1884173498">
      <w:bodyDiv w:val="1"/>
      <w:marLeft w:val="0"/>
      <w:marRight w:val="0"/>
      <w:marTop w:val="0"/>
      <w:marBottom w:val="0"/>
      <w:divBdr>
        <w:top w:val="none" w:sz="0" w:space="0" w:color="auto"/>
        <w:left w:val="none" w:sz="0" w:space="0" w:color="auto"/>
        <w:bottom w:val="none" w:sz="0" w:space="0" w:color="auto"/>
        <w:right w:val="none" w:sz="0" w:space="0" w:color="auto"/>
      </w:divBdr>
    </w:div>
    <w:div w:id="1886410883">
      <w:bodyDiv w:val="1"/>
      <w:marLeft w:val="0"/>
      <w:marRight w:val="0"/>
      <w:marTop w:val="0"/>
      <w:marBottom w:val="0"/>
      <w:divBdr>
        <w:top w:val="none" w:sz="0" w:space="0" w:color="auto"/>
        <w:left w:val="none" w:sz="0" w:space="0" w:color="auto"/>
        <w:bottom w:val="none" w:sz="0" w:space="0" w:color="auto"/>
        <w:right w:val="none" w:sz="0" w:space="0" w:color="auto"/>
      </w:divBdr>
    </w:div>
    <w:div w:id="1891186914">
      <w:bodyDiv w:val="1"/>
      <w:marLeft w:val="0"/>
      <w:marRight w:val="0"/>
      <w:marTop w:val="0"/>
      <w:marBottom w:val="0"/>
      <w:divBdr>
        <w:top w:val="none" w:sz="0" w:space="0" w:color="auto"/>
        <w:left w:val="none" w:sz="0" w:space="0" w:color="auto"/>
        <w:bottom w:val="none" w:sz="0" w:space="0" w:color="auto"/>
        <w:right w:val="none" w:sz="0" w:space="0" w:color="auto"/>
      </w:divBdr>
    </w:div>
    <w:div w:id="1892107764">
      <w:bodyDiv w:val="1"/>
      <w:marLeft w:val="0"/>
      <w:marRight w:val="0"/>
      <w:marTop w:val="0"/>
      <w:marBottom w:val="0"/>
      <w:divBdr>
        <w:top w:val="none" w:sz="0" w:space="0" w:color="auto"/>
        <w:left w:val="none" w:sz="0" w:space="0" w:color="auto"/>
        <w:bottom w:val="none" w:sz="0" w:space="0" w:color="auto"/>
        <w:right w:val="none" w:sz="0" w:space="0" w:color="auto"/>
      </w:divBdr>
    </w:div>
    <w:div w:id="1898272509">
      <w:bodyDiv w:val="1"/>
      <w:marLeft w:val="0"/>
      <w:marRight w:val="0"/>
      <w:marTop w:val="0"/>
      <w:marBottom w:val="0"/>
      <w:divBdr>
        <w:top w:val="none" w:sz="0" w:space="0" w:color="auto"/>
        <w:left w:val="none" w:sz="0" w:space="0" w:color="auto"/>
        <w:bottom w:val="none" w:sz="0" w:space="0" w:color="auto"/>
        <w:right w:val="none" w:sz="0" w:space="0" w:color="auto"/>
      </w:divBdr>
    </w:div>
    <w:div w:id="1902519805">
      <w:bodyDiv w:val="1"/>
      <w:marLeft w:val="0"/>
      <w:marRight w:val="0"/>
      <w:marTop w:val="0"/>
      <w:marBottom w:val="0"/>
      <w:divBdr>
        <w:top w:val="none" w:sz="0" w:space="0" w:color="auto"/>
        <w:left w:val="none" w:sz="0" w:space="0" w:color="auto"/>
        <w:bottom w:val="none" w:sz="0" w:space="0" w:color="auto"/>
        <w:right w:val="none" w:sz="0" w:space="0" w:color="auto"/>
      </w:divBdr>
    </w:div>
    <w:div w:id="1904217354">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05481204">
      <w:bodyDiv w:val="1"/>
      <w:marLeft w:val="0"/>
      <w:marRight w:val="0"/>
      <w:marTop w:val="0"/>
      <w:marBottom w:val="0"/>
      <w:divBdr>
        <w:top w:val="none" w:sz="0" w:space="0" w:color="auto"/>
        <w:left w:val="none" w:sz="0" w:space="0" w:color="auto"/>
        <w:bottom w:val="none" w:sz="0" w:space="0" w:color="auto"/>
        <w:right w:val="none" w:sz="0" w:space="0" w:color="auto"/>
      </w:divBdr>
    </w:div>
    <w:div w:id="1905598640">
      <w:bodyDiv w:val="1"/>
      <w:marLeft w:val="0"/>
      <w:marRight w:val="0"/>
      <w:marTop w:val="0"/>
      <w:marBottom w:val="0"/>
      <w:divBdr>
        <w:top w:val="none" w:sz="0" w:space="0" w:color="auto"/>
        <w:left w:val="none" w:sz="0" w:space="0" w:color="auto"/>
        <w:bottom w:val="none" w:sz="0" w:space="0" w:color="auto"/>
        <w:right w:val="none" w:sz="0" w:space="0" w:color="auto"/>
      </w:divBdr>
    </w:div>
    <w:div w:id="1912887780">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16620526">
      <w:bodyDiv w:val="1"/>
      <w:marLeft w:val="0"/>
      <w:marRight w:val="0"/>
      <w:marTop w:val="0"/>
      <w:marBottom w:val="0"/>
      <w:divBdr>
        <w:top w:val="none" w:sz="0" w:space="0" w:color="auto"/>
        <w:left w:val="none" w:sz="0" w:space="0" w:color="auto"/>
        <w:bottom w:val="none" w:sz="0" w:space="0" w:color="auto"/>
        <w:right w:val="none" w:sz="0" w:space="0" w:color="auto"/>
      </w:divBdr>
    </w:div>
    <w:div w:id="1917862185">
      <w:bodyDiv w:val="1"/>
      <w:marLeft w:val="0"/>
      <w:marRight w:val="0"/>
      <w:marTop w:val="0"/>
      <w:marBottom w:val="0"/>
      <w:divBdr>
        <w:top w:val="none" w:sz="0" w:space="0" w:color="auto"/>
        <w:left w:val="none" w:sz="0" w:space="0" w:color="auto"/>
        <w:bottom w:val="none" w:sz="0" w:space="0" w:color="auto"/>
        <w:right w:val="none" w:sz="0" w:space="0" w:color="auto"/>
      </w:divBdr>
    </w:div>
    <w:div w:id="1920288343">
      <w:bodyDiv w:val="1"/>
      <w:marLeft w:val="0"/>
      <w:marRight w:val="0"/>
      <w:marTop w:val="0"/>
      <w:marBottom w:val="0"/>
      <w:divBdr>
        <w:top w:val="none" w:sz="0" w:space="0" w:color="auto"/>
        <w:left w:val="none" w:sz="0" w:space="0" w:color="auto"/>
        <w:bottom w:val="none" w:sz="0" w:space="0" w:color="auto"/>
        <w:right w:val="none" w:sz="0" w:space="0" w:color="auto"/>
      </w:divBdr>
    </w:div>
    <w:div w:id="1924758037">
      <w:bodyDiv w:val="1"/>
      <w:marLeft w:val="0"/>
      <w:marRight w:val="0"/>
      <w:marTop w:val="0"/>
      <w:marBottom w:val="0"/>
      <w:divBdr>
        <w:top w:val="none" w:sz="0" w:space="0" w:color="auto"/>
        <w:left w:val="none" w:sz="0" w:space="0" w:color="auto"/>
        <w:bottom w:val="none" w:sz="0" w:space="0" w:color="auto"/>
        <w:right w:val="none" w:sz="0" w:space="0" w:color="auto"/>
      </w:divBdr>
    </w:div>
    <w:div w:id="1930383162">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39169404">
      <w:bodyDiv w:val="1"/>
      <w:marLeft w:val="0"/>
      <w:marRight w:val="0"/>
      <w:marTop w:val="0"/>
      <w:marBottom w:val="0"/>
      <w:divBdr>
        <w:top w:val="none" w:sz="0" w:space="0" w:color="auto"/>
        <w:left w:val="none" w:sz="0" w:space="0" w:color="auto"/>
        <w:bottom w:val="none" w:sz="0" w:space="0" w:color="auto"/>
        <w:right w:val="none" w:sz="0" w:space="0" w:color="auto"/>
      </w:divBdr>
    </w:div>
    <w:div w:id="1939364746">
      <w:bodyDiv w:val="1"/>
      <w:marLeft w:val="0"/>
      <w:marRight w:val="0"/>
      <w:marTop w:val="0"/>
      <w:marBottom w:val="0"/>
      <w:divBdr>
        <w:top w:val="none" w:sz="0" w:space="0" w:color="auto"/>
        <w:left w:val="none" w:sz="0" w:space="0" w:color="auto"/>
        <w:bottom w:val="none" w:sz="0" w:space="0" w:color="auto"/>
        <w:right w:val="none" w:sz="0" w:space="0" w:color="auto"/>
      </w:divBdr>
    </w:div>
    <w:div w:id="1944603225">
      <w:bodyDiv w:val="1"/>
      <w:marLeft w:val="0"/>
      <w:marRight w:val="0"/>
      <w:marTop w:val="0"/>
      <w:marBottom w:val="0"/>
      <w:divBdr>
        <w:top w:val="none" w:sz="0" w:space="0" w:color="auto"/>
        <w:left w:val="none" w:sz="0" w:space="0" w:color="auto"/>
        <w:bottom w:val="none" w:sz="0" w:space="0" w:color="auto"/>
        <w:right w:val="none" w:sz="0" w:space="0" w:color="auto"/>
      </w:divBdr>
    </w:div>
    <w:div w:id="1944878630">
      <w:bodyDiv w:val="1"/>
      <w:marLeft w:val="0"/>
      <w:marRight w:val="0"/>
      <w:marTop w:val="0"/>
      <w:marBottom w:val="0"/>
      <w:divBdr>
        <w:top w:val="none" w:sz="0" w:space="0" w:color="auto"/>
        <w:left w:val="none" w:sz="0" w:space="0" w:color="auto"/>
        <w:bottom w:val="none" w:sz="0" w:space="0" w:color="auto"/>
        <w:right w:val="none" w:sz="0" w:space="0" w:color="auto"/>
      </w:divBdr>
    </w:div>
    <w:div w:id="1944914933">
      <w:bodyDiv w:val="1"/>
      <w:marLeft w:val="0"/>
      <w:marRight w:val="0"/>
      <w:marTop w:val="0"/>
      <w:marBottom w:val="0"/>
      <w:divBdr>
        <w:top w:val="none" w:sz="0" w:space="0" w:color="auto"/>
        <w:left w:val="none" w:sz="0" w:space="0" w:color="auto"/>
        <w:bottom w:val="none" w:sz="0" w:space="0" w:color="auto"/>
        <w:right w:val="none" w:sz="0" w:space="0" w:color="auto"/>
      </w:divBdr>
    </w:div>
    <w:div w:id="1950622556">
      <w:bodyDiv w:val="1"/>
      <w:marLeft w:val="0"/>
      <w:marRight w:val="0"/>
      <w:marTop w:val="0"/>
      <w:marBottom w:val="0"/>
      <w:divBdr>
        <w:top w:val="none" w:sz="0" w:space="0" w:color="auto"/>
        <w:left w:val="none" w:sz="0" w:space="0" w:color="auto"/>
        <w:bottom w:val="none" w:sz="0" w:space="0" w:color="auto"/>
        <w:right w:val="none" w:sz="0" w:space="0" w:color="auto"/>
      </w:divBdr>
    </w:div>
    <w:div w:id="1952123788">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628232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60068682">
      <w:bodyDiv w:val="1"/>
      <w:marLeft w:val="0"/>
      <w:marRight w:val="0"/>
      <w:marTop w:val="0"/>
      <w:marBottom w:val="0"/>
      <w:divBdr>
        <w:top w:val="none" w:sz="0" w:space="0" w:color="auto"/>
        <w:left w:val="none" w:sz="0" w:space="0" w:color="auto"/>
        <w:bottom w:val="none" w:sz="0" w:space="0" w:color="auto"/>
        <w:right w:val="none" w:sz="0" w:space="0" w:color="auto"/>
      </w:divBdr>
    </w:div>
    <w:div w:id="1961111640">
      <w:bodyDiv w:val="1"/>
      <w:marLeft w:val="0"/>
      <w:marRight w:val="0"/>
      <w:marTop w:val="0"/>
      <w:marBottom w:val="0"/>
      <w:divBdr>
        <w:top w:val="none" w:sz="0" w:space="0" w:color="auto"/>
        <w:left w:val="none" w:sz="0" w:space="0" w:color="auto"/>
        <w:bottom w:val="none" w:sz="0" w:space="0" w:color="auto"/>
        <w:right w:val="none" w:sz="0" w:space="0" w:color="auto"/>
      </w:divBdr>
    </w:div>
    <w:div w:id="1965234047">
      <w:bodyDiv w:val="1"/>
      <w:marLeft w:val="0"/>
      <w:marRight w:val="0"/>
      <w:marTop w:val="0"/>
      <w:marBottom w:val="0"/>
      <w:divBdr>
        <w:top w:val="none" w:sz="0" w:space="0" w:color="auto"/>
        <w:left w:val="none" w:sz="0" w:space="0" w:color="auto"/>
        <w:bottom w:val="none" w:sz="0" w:space="0" w:color="auto"/>
        <w:right w:val="none" w:sz="0" w:space="0" w:color="auto"/>
      </w:divBdr>
    </w:div>
    <w:div w:id="1968126700">
      <w:bodyDiv w:val="1"/>
      <w:marLeft w:val="0"/>
      <w:marRight w:val="0"/>
      <w:marTop w:val="0"/>
      <w:marBottom w:val="0"/>
      <w:divBdr>
        <w:top w:val="none" w:sz="0" w:space="0" w:color="auto"/>
        <w:left w:val="none" w:sz="0" w:space="0" w:color="auto"/>
        <w:bottom w:val="none" w:sz="0" w:space="0" w:color="auto"/>
        <w:right w:val="none" w:sz="0" w:space="0" w:color="auto"/>
      </w:divBdr>
    </w:div>
    <w:div w:id="1971282484">
      <w:bodyDiv w:val="1"/>
      <w:marLeft w:val="0"/>
      <w:marRight w:val="0"/>
      <w:marTop w:val="0"/>
      <w:marBottom w:val="0"/>
      <w:divBdr>
        <w:top w:val="none" w:sz="0" w:space="0" w:color="auto"/>
        <w:left w:val="none" w:sz="0" w:space="0" w:color="auto"/>
        <w:bottom w:val="none" w:sz="0" w:space="0" w:color="auto"/>
        <w:right w:val="none" w:sz="0" w:space="0" w:color="auto"/>
      </w:divBdr>
    </w:div>
    <w:div w:id="1975941395">
      <w:bodyDiv w:val="1"/>
      <w:marLeft w:val="0"/>
      <w:marRight w:val="0"/>
      <w:marTop w:val="0"/>
      <w:marBottom w:val="0"/>
      <w:divBdr>
        <w:top w:val="none" w:sz="0" w:space="0" w:color="auto"/>
        <w:left w:val="none" w:sz="0" w:space="0" w:color="auto"/>
        <w:bottom w:val="none" w:sz="0" w:space="0" w:color="auto"/>
        <w:right w:val="none" w:sz="0" w:space="0" w:color="auto"/>
      </w:divBdr>
    </w:div>
    <w:div w:id="1976719974">
      <w:bodyDiv w:val="1"/>
      <w:marLeft w:val="0"/>
      <w:marRight w:val="0"/>
      <w:marTop w:val="0"/>
      <w:marBottom w:val="0"/>
      <w:divBdr>
        <w:top w:val="none" w:sz="0" w:space="0" w:color="auto"/>
        <w:left w:val="none" w:sz="0" w:space="0" w:color="auto"/>
        <w:bottom w:val="none" w:sz="0" w:space="0" w:color="auto"/>
        <w:right w:val="none" w:sz="0" w:space="0" w:color="auto"/>
      </w:divBdr>
    </w:div>
    <w:div w:id="1985039776">
      <w:bodyDiv w:val="1"/>
      <w:marLeft w:val="0"/>
      <w:marRight w:val="0"/>
      <w:marTop w:val="0"/>
      <w:marBottom w:val="0"/>
      <w:divBdr>
        <w:top w:val="none" w:sz="0" w:space="0" w:color="auto"/>
        <w:left w:val="none" w:sz="0" w:space="0" w:color="auto"/>
        <w:bottom w:val="none" w:sz="0" w:space="0" w:color="auto"/>
        <w:right w:val="none" w:sz="0" w:space="0" w:color="auto"/>
      </w:divBdr>
    </w:div>
    <w:div w:id="1985965812">
      <w:bodyDiv w:val="1"/>
      <w:marLeft w:val="0"/>
      <w:marRight w:val="0"/>
      <w:marTop w:val="0"/>
      <w:marBottom w:val="0"/>
      <w:divBdr>
        <w:top w:val="none" w:sz="0" w:space="0" w:color="auto"/>
        <w:left w:val="none" w:sz="0" w:space="0" w:color="auto"/>
        <w:bottom w:val="none" w:sz="0" w:space="0" w:color="auto"/>
        <w:right w:val="none" w:sz="0" w:space="0" w:color="auto"/>
      </w:divBdr>
    </w:div>
    <w:div w:id="1986659038">
      <w:bodyDiv w:val="1"/>
      <w:marLeft w:val="0"/>
      <w:marRight w:val="0"/>
      <w:marTop w:val="0"/>
      <w:marBottom w:val="0"/>
      <w:divBdr>
        <w:top w:val="none" w:sz="0" w:space="0" w:color="auto"/>
        <w:left w:val="none" w:sz="0" w:space="0" w:color="auto"/>
        <w:bottom w:val="none" w:sz="0" w:space="0" w:color="auto"/>
        <w:right w:val="none" w:sz="0" w:space="0" w:color="auto"/>
      </w:divBdr>
    </w:div>
    <w:div w:id="1987473245">
      <w:bodyDiv w:val="1"/>
      <w:marLeft w:val="0"/>
      <w:marRight w:val="0"/>
      <w:marTop w:val="0"/>
      <w:marBottom w:val="0"/>
      <w:divBdr>
        <w:top w:val="none" w:sz="0" w:space="0" w:color="auto"/>
        <w:left w:val="none" w:sz="0" w:space="0" w:color="auto"/>
        <w:bottom w:val="none" w:sz="0" w:space="0" w:color="auto"/>
        <w:right w:val="none" w:sz="0" w:space="0" w:color="auto"/>
      </w:divBdr>
    </w:div>
    <w:div w:id="1989430991">
      <w:bodyDiv w:val="1"/>
      <w:marLeft w:val="0"/>
      <w:marRight w:val="0"/>
      <w:marTop w:val="0"/>
      <w:marBottom w:val="0"/>
      <w:divBdr>
        <w:top w:val="none" w:sz="0" w:space="0" w:color="auto"/>
        <w:left w:val="none" w:sz="0" w:space="0" w:color="auto"/>
        <w:bottom w:val="none" w:sz="0" w:space="0" w:color="auto"/>
        <w:right w:val="none" w:sz="0" w:space="0" w:color="auto"/>
      </w:divBdr>
    </w:div>
    <w:div w:id="1993485124">
      <w:bodyDiv w:val="1"/>
      <w:marLeft w:val="0"/>
      <w:marRight w:val="0"/>
      <w:marTop w:val="0"/>
      <w:marBottom w:val="0"/>
      <w:divBdr>
        <w:top w:val="none" w:sz="0" w:space="0" w:color="auto"/>
        <w:left w:val="none" w:sz="0" w:space="0" w:color="auto"/>
        <w:bottom w:val="none" w:sz="0" w:space="0" w:color="auto"/>
        <w:right w:val="none" w:sz="0" w:space="0" w:color="auto"/>
      </w:divBdr>
    </w:div>
    <w:div w:id="1995328229">
      <w:bodyDiv w:val="1"/>
      <w:marLeft w:val="0"/>
      <w:marRight w:val="0"/>
      <w:marTop w:val="0"/>
      <w:marBottom w:val="0"/>
      <w:divBdr>
        <w:top w:val="none" w:sz="0" w:space="0" w:color="auto"/>
        <w:left w:val="none" w:sz="0" w:space="0" w:color="auto"/>
        <w:bottom w:val="none" w:sz="0" w:space="0" w:color="auto"/>
        <w:right w:val="none" w:sz="0" w:space="0" w:color="auto"/>
      </w:divBdr>
    </w:div>
    <w:div w:id="2001545681">
      <w:bodyDiv w:val="1"/>
      <w:marLeft w:val="0"/>
      <w:marRight w:val="0"/>
      <w:marTop w:val="0"/>
      <w:marBottom w:val="0"/>
      <w:divBdr>
        <w:top w:val="none" w:sz="0" w:space="0" w:color="auto"/>
        <w:left w:val="none" w:sz="0" w:space="0" w:color="auto"/>
        <w:bottom w:val="none" w:sz="0" w:space="0" w:color="auto"/>
        <w:right w:val="none" w:sz="0" w:space="0" w:color="auto"/>
      </w:divBdr>
    </w:div>
    <w:div w:id="2003386952">
      <w:bodyDiv w:val="1"/>
      <w:marLeft w:val="0"/>
      <w:marRight w:val="0"/>
      <w:marTop w:val="0"/>
      <w:marBottom w:val="0"/>
      <w:divBdr>
        <w:top w:val="none" w:sz="0" w:space="0" w:color="auto"/>
        <w:left w:val="none" w:sz="0" w:space="0" w:color="auto"/>
        <w:bottom w:val="none" w:sz="0" w:space="0" w:color="auto"/>
        <w:right w:val="none" w:sz="0" w:space="0" w:color="auto"/>
      </w:divBdr>
    </w:div>
    <w:div w:id="2018996365">
      <w:bodyDiv w:val="1"/>
      <w:marLeft w:val="0"/>
      <w:marRight w:val="0"/>
      <w:marTop w:val="0"/>
      <w:marBottom w:val="0"/>
      <w:divBdr>
        <w:top w:val="none" w:sz="0" w:space="0" w:color="auto"/>
        <w:left w:val="none" w:sz="0" w:space="0" w:color="auto"/>
        <w:bottom w:val="none" w:sz="0" w:space="0" w:color="auto"/>
        <w:right w:val="none" w:sz="0" w:space="0" w:color="auto"/>
      </w:divBdr>
    </w:div>
    <w:div w:id="2022732849">
      <w:bodyDiv w:val="1"/>
      <w:marLeft w:val="0"/>
      <w:marRight w:val="0"/>
      <w:marTop w:val="0"/>
      <w:marBottom w:val="0"/>
      <w:divBdr>
        <w:top w:val="none" w:sz="0" w:space="0" w:color="auto"/>
        <w:left w:val="none" w:sz="0" w:space="0" w:color="auto"/>
        <w:bottom w:val="none" w:sz="0" w:space="0" w:color="auto"/>
        <w:right w:val="none" w:sz="0" w:space="0" w:color="auto"/>
      </w:divBdr>
    </w:div>
    <w:div w:id="2023048310">
      <w:bodyDiv w:val="1"/>
      <w:marLeft w:val="0"/>
      <w:marRight w:val="0"/>
      <w:marTop w:val="0"/>
      <w:marBottom w:val="0"/>
      <w:divBdr>
        <w:top w:val="none" w:sz="0" w:space="0" w:color="auto"/>
        <w:left w:val="none" w:sz="0" w:space="0" w:color="auto"/>
        <w:bottom w:val="none" w:sz="0" w:space="0" w:color="auto"/>
        <w:right w:val="none" w:sz="0" w:space="0" w:color="auto"/>
      </w:divBdr>
    </w:div>
    <w:div w:id="2027244523">
      <w:bodyDiv w:val="1"/>
      <w:marLeft w:val="0"/>
      <w:marRight w:val="0"/>
      <w:marTop w:val="0"/>
      <w:marBottom w:val="0"/>
      <w:divBdr>
        <w:top w:val="none" w:sz="0" w:space="0" w:color="auto"/>
        <w:left w:val="none" w:sz="0" w:space="0" w:color="auto"/>
        <w:bottom w:val="none" w:sz="0" w:space="0" w:color="auto"/>
        <w:right w:val="none" w:sz="0" w:space="0" w:color="auto"/>
      </w:divBdr>
    </w:div>
    <w:div w:id="2027368299">
      <w:bodyDiv w:val="1"/>
      <w:marLeft w:val="0"/>
      <w:marRight w:val="0"/>
      <w:marTop w:val="0"/>
      <w:marBottom w:val="0"/>
      <w:divBdr>
        <w:top w:val="none" w:sz="0" w:space="0" w:color="auto"/>
        <w:left w:val="none" w:sz="0" w:space="0" w:color="auto"/>
        <w:bottom w:val="none" w:sz="0" w:space="0" w:color="auto"/>
        <w:right w:val="none" w:sz="0" w:space="0" w:color="auto"/>
      </w:divBdr>
    </w:div>
    <w:div w:id="2029132656">
      <w:bodyDiv w:val="1"/>
      <w:marLeft w:val="0"/>
      <w:marRight w:val="0"/>
      <w:marTop w:val="0"/>
      <w:marBottom w:val="0"/>
      <w:divBdr>
        <w:top w:val="none" w:sz="0" w:space="0" w:color="auto"/>
        <w:left w:val="none" w:sz="0" w:space="0" w:color="auto"/>
        <w:bottom w:val="none" w:sz="0" w:space="0" w:color="auto"/>
        <w:right w:val="none" w:sz="0" w:space="0" w:color="auto"/>
      </w:divBdr>
    </w:div>
    <w:div w:id="2030376205">
      <w:bodyDiv w:val="1"/>
      <w:marLeft w:val="0"/>
      <w:marRight w:val="0"/>
      <w:marTop w:val="0"/>
      <w:marBottom w:val="0"/>
      <w:divBdr>
        <w:top w:val="none" w:sz="0" w:space="0" w:color="auto"/>
        <w:left w:val="none" w:sz="0" w:space="0" w:color="auto"/>
        <w:bottom w:val="none" w:sz="0" w:space="0" w:color="auto"/>
        <w:right w:val="none" w:sz="0" w:space="0" w:color="auto"/>
      </w:divBdr>
    </w:div>
    <w:div w:id="2039117091">
      <w:bodyDiv w:val="1"/>
      <w:marLeft w:val="0"/>
      <w:marRight w:val="0"/>
      <w:marTop w:val="0"/>
      <w:marBottom w:val="0"/>
      <w:divBdr>
        <w:top w:val="none" w:sz="0" w:space="0" w:color="auto"/>
        <w:left w:val="none" w:sz="0" w:space="0" w:color="auto"/>
        <w:bottom w:val="none" w:sz="0" w:space="0" w:color="auto"/>
        <w:right w:val="none" w:sz="0" w:space="0" w:color="auto"/>
      </w:divBdr>
    </w:div>
    <w:div w:id="2039230615">
      <w:bodyDiv w:val="1"/>
      <w:marLeft w:val="0"/>
      <w:marRight w:val="0"/>
      <w:marTop w:val="0"/>
      <w:marBottom w:val="0"/>
      <w:divBdr>
        <w:top w:val="none" w:sz="0" w:space="0" w:color="auto"/>
        <w:left w:val="none" w:sz="0" w:space="0" w:color="auto"/>
        <w:bottom w:val="none" w:sz="0" w:space="0" w:color="auto"/>
        <w:right w:val="none" w:sz="0" w:space="0" w:color="auto"/>
      </w:divBdr>
    </w:div>
    <w:div w:id="2046251793">
      <w:bodyDiv w:val="1"/>
      <w:marLeft w:val="0"/>
      <w:marRight w:val="0"/>
      <w:marTop w:val="0"/>
      <w:marBottom w:val="0"/>
      <w:divBdr>
        <w:top w:val="none" w:sz="0" w:space="0" w:color="auto"/>
        <w:left w:val="none" w:sz="0" w:space="0" w:color="auto"/>
        <w:bottom w:val="none" w:sz="0" w:space="0" w:color="auto"/>
        <w:right w:val="none" w:sz="0" w:space="0" w:color="auto"/>
      </w:divBdr>
    </w:div>
    <w:div w:id="2049530404">
      <w:bodyDiv w:val="1"/>
      <w:marLeft w:val="0"/>
      <w:marRight w:val="0"/>
      <w:marTop w:val="0"/>
      <w:marBottom w:val="0"/>
      <w:divBdr>
        <w:top w:val="none" w:sz="0" w:space="0" w:color="auto"/>
        <w:left w:val="none" w:sz="0" w:space="0" w:color="auto"/>
        <w:bottom w:val="none" w:sz="0" w:space="0" w:color="auto"/>
        <w:right w:val="none" w:sz="0" w:space="0" w:color="auto"/>
      </w:divBdr>
    </w:div>
    <w:div w:id="2052345388">
      <w:bodyDiv w:val="1"/>
      <w:marLeft w:val="0"/>
      <w:marRight w:val="0"/>
      <w:marTop w:val="0"/>
      <w:marBottom w:val="0"/>
      <w:divBdr>
        <w:top w:val="none" w:sz="0" w:space="0" w:color="auto"/>
        <w:left w:val="none" w:sz="0" w:space="0" w:color="auto"/>
        <w:bottom w:val="none" w:sz="0" w:space="0" w:color="auto"/>
        <w:right w:val="none" w:sz="0" w:space="0" w:color="auto"/>
      </w:divBdr>
    </w:div>
    <w:div w:id="2054772141">
      <w:bodyDiv w:val="1"/>
      <w:marLeft w:val="0"/>
      <w:marRight w:val="0"/>
      <w:marTop w:val="0"/>
      <w:marBottom w:val="0"/>
      <w:divBdr>
        <w:top w:val="none" w:sz="0" w:space="0" w:color="auto"/>
        <w:left w:val="none" w:sz="0" w:space="0" w:color="auto"/>
        <w:bottom w:val="none" w:sz="0" w:space="0" w:color="auto"/>
        <w:right w:val="none" w:sz="0" w:space="0" w:color="auto"/>
      </w:divBdr>
    </w:div>
    <w:div w:id="2068994312">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79400314">
      <w:bodyDiv w:val="1"/>
      <w:marLeft w:val="0"/>
      <w:marRight w:val="0"/>
      <w:marTop w:val="0"/>
      <w:marBottom w:val="0"/>
      <w:divBdr>
        <w:top w:val="none" w:sz="0" w:space="0" w:color="auto"/>
        <w:left w:val="none" w:sz="0" w:space="0" w:color="auto"/>
        <w:bottom w:val="none" w:sz="0" w:space="0" w:color="auto"/>
        <w:right w:val="none" w:sz="0" w:space="0" w:color="auto"/>
      </w:divBdr>
    </w:div>
    <w:div w:id="2081561383">
      <w:bodyDiv w:val="1"/>
      <w:marLeft w:val="0"/>
      <w:marRight w:val="0"/>
      <w:marTop w:val="0"/>
      <w:marBottom w:val="0"/>
      <w:divBdr>
        <w:top w:val="none" w:sz="0" w:space="0" w:color="auto"/>
        <w:left w:val="none" w:sz="0" w:space="0" w:color="auto"/>
        <w:bottom w:val="none" w:sz="0" w:space="0" w:color="auto"/>
        <w:right w:val="none" w:sz="0" w:space="0" w:color="auto"/>
      </w:divBdr>
    </w:div>
    <w:div w:id="2083093738">
      <w:bodyDiv w:val="1"/>
      <w:marLeft w:val="0"/>
      <w:marRight w:val="0"/>
      <w:marTop w:val="0"/>
      <w:marBottom w:val="0"/>
      <w:divBdr>
        <w:top w:val="none" w:sz="0" w:space="0" w:color="auto"/>
        <w:left w:val="none" w:sz="0" w:space="0" w:color="auto"/>
        <w:bottom w:val="none" w:sz="0" w:space="0" w:color="auto"/>
        <w:right w:val="none" w:sz="0" w:space="0" w:color="auto"/>
      </w:divBdr>
    </w:div>
    <w:div w:id="2083134293">
      <w:bodyDiv w:val="1"/>
      <w:marLeft w:val="0"/>
      <w:marRight w:val="0"/>
      <w:marTop w:val="0"/>
      <w:marBottom w:val="0"/>
      <w:divBdr>
        <w:top w:val="none" w:sz="0" w:space="0" w:color="auto"/>
        <w:left w:val="none" w:sz="0" w:space="0" w:color="auto"/>
        <w:bottom w:val="none" w:sz="0" w:space="0" w:color="auto"/>
        <w:right w:val="none" w:sz="0" w:space="0" w:color="auto"/>
      </w:divBdr>
    </w:div>
    <w:div w:id="2086220016">
      <w:bodyDiv w:val="1"/>
      <w:marLeft w:val="0"/>
      <w:marRight w:val="0"/>
      <w:marTop w:val="0"/>
      <w:marBottom w:val="0"/>
      <w:divBdr>
        <w:top w:val="none" w:sz="0" w:space="0" w:color="auto"/>
        <w:left w:val="none" w:sz="0" w:space="0" w:color="auto"/>
        <w:bottom w:val="none" w:sz="0" w:space="0" w:color="auto"/>
        <w:right w:val="none" w:sz="0" w:space="0" w:color="auto"/>
      </w:divBdr>
    </w:div>
    <w:div w:id="2089157608">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092461926">
      <w:bodyDiv w:val="1"/>
      <w:marLeft w:val="0"/>
      <w:marRight w:val="0"/>
      <w:marTop w:val="0"/>
      <w:marBottom w:val="0"/>
      <w:divBdr>
        <w:top w:val="none" w:sz="0" w:space="0" w:color="auto"/>
        <w:left w:val="none" w:sz="0" w:space="0" w:color="auto"/>
        <w:bottom w:val="none" w:sz="0" w:space="0" w:color="auto"/>
        <w:right w:val="none" w:sz="0" w:space="0" w:color="auto"/>
      </w:divBdr>
    </w:div>
    <w:div w:id="2098090737">
      <w:bodyDiv w:val="1"/>
      <w:marLeft w:val="0"/>
      <w:marRight w:val="0"/>
      <w:marTop w:val="0"/>
      <w:marBottom w:val="0"/>
      <w:divBdr>
        <w:top w:val="none" w:sz="0" w:space="0" w:color="auto"/>
        <w:left w:val="none" w:sz="0" w:space="0" w:color="auto"/>
        <w:bottom w:val="none" w:sz="0" w:space="0" w:color="auto"/>
        <w:right w:val="none" w:sz="0" w:space="0" w:color="auto"/>
      </w:divBdr>
    </w:div>
    <w:div w:id="2101296032">
      <w:bodyDiv w:val="1"/>
      <w:marLeft w:val="0"/>
      <w:marRight w:val="0"/>
      <w:marTop w:val="0"/>
      <w:marBottom w:val="0"/>
      <w:divBdr>
        <w:top w:val="none" w:sz="0" w:space="0" w:color="auto"/>
        <w:left w:val="none" w:sz="0" w:space="0" w:color="auto"/>
        <w:bottom w:val="none" w:sz="0" w:space="0" w:color="auto"/>
        <w:right w:val="none" w:sz="0" w:space="0" w:color="auto"/>
      </w:divBdr>
    </w:div>
    <w:div w:id="2112893540">
      <w:bodyDiv w:val="1"/>
      <w:marLeft w:val="0"/>
      <w:marRight w:val="0"/>
      <w:marTop w:val="0"/>
      <w:marBottom w:val="0"/>
      <w:divBdr>
        <w:top w:val="none" w:sz="0" w:space="0" w:color="auto"/>
        <w:left w:val="none" w:sz="0" w:space="0" w:color="auto"/>
        <w:bottom w:val="none" w:sz="0" w:space="0" w:color="auto"/>
        <w:right w:val="none" w:sz="0" w:space="0" w:color="auto"/>
      </w:divBdr>
    </w:div>
    <w:div w:id="2120173383">
      <w:bodyDiv w:val="1"/>
      <w:marLeft w:val="0"/>
      <w:marRight w:val="0"/>
      <w:marTop w:val="0"/>
      <w:marBottom w:val="0"/>
      <w:divBdr>
        <w:top w:val="none" w:sz="0" w:space="0" w:color="auto"/>
        <w:left w:val="none" w:sz="0" w:space="0" w:color="auto"/>
        <w:bottom w:val="none" w:sz="0" w:space="0" w:color="auto"/>
        <w:right w:val="none" w:sz="0" w:space="0" w:color="auto"/>
      </w:divBdr>
    </w:div>
    <w:div w:id="2125073441">
      <w:bodyDiv w:val="1"/>
      <w:marLeft w:val="0"/>
      <w:marRight w:val="0"/>
      <w:marTop w:val="0"/>
      <w:marBottom w:val="0"/>
      <w:divBdr>
        <w:top w:val="none" w:sz="0" w:space="0" w:color="auto"/>
        <w:left w:val="none" w:sz="0" w:space="0" w:color="auto"/>
        <w:bottom w:val="none" w:sz="0" w:space="0" w:color="auto"/>
        <w:right w:val="none" w:sz="0" w:space="0" w:color="auto"/>
      </w:divBdr>
    </w:div>
    <w:div w:id="2128503887">
      <w:bodyDiv w:val="1"/>
      <w:marLeft w:val="0"/>
      <w:marRight w:val="0"/>
      <w:marTop w:val="0"/>
      <w:marBottom w:val="0"/>
      <w:divBdr>
        <w:top w:val="none" w:sz="0" w:space="0" w:color="auto"/>
        <w:left w:val="none" w:sz="0" w:space="0" w:color="auto"/>
        <w:bottom w:val="none" w:sz="0" w:space="0" w:color="auto"/>
        <w:right w:val="none" w:sz="0" w:space="0" w:color="auto"/>
      </w:divBdr>
    </w:div>
    <w:div w:id="2128892145">
      <w:bodyDiv w:val="1"/>
      <w:marLeft w:val="0"/>
      <w:marRight w:val="0"/>
      <w:marTop w:val="0"/>
      <w:marBottom w:val="0"/>
      <w:divBdr>
        <w:top w:val="none" w:sz="0" w:space="0" w:color="auto"/>
        <w:left w:val="none" w:sz="0" w:space="0" w:color="auto"/>
        <w:bottom w:val="none" w:sz="0" w:space="0" w:color="auto"/>
        <w:right w:val="none" w:sz="0" w:space="0" w:color="auto"/>
      </w:divBdr>
    </w:div>
    <w:div w:id="213077812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1972735">
      <w:bodyDiv w:val="1"/>
      <w:marLeft w:val="0"/>
      <w:marRight w:val="0"/>
      <w:marTop w:val="0"/>
      <w:marBottom w:val="0"/>
      <w:divBdr>
        <w:top w:val="none" w:sz="0" w:space="0" w:color="auto"/>
        <w:left w:val="none" w:sz="0" w:space="0" w:color="auto"/>
        <w:bottom w:val="none" w:sz="0" w:space="0" w:color="auto"/>
        <w:right w:val="none" w:sz="0" w:space="0" w:color="auto"/>
      </w:divBdr>
    </w:div>
    <w:div w:id="2134395789">
      <w:bodyDiv w:val="1"/>
      <w:marLeft w:val="0"/>
      <w:marRight w:val="0"/>
      <w:marTop w:val="0"/>
      <w:marBottom w:val="0"/>
      <w:divBdr>
        <w:top w:val="none" w:sz="0" w:space="0" w:color="auto"/>
        <w:left w:val="none" w:sz="0" w:space="0" w:color="auto"/>
        <w:bottom w:val="none" w:sz="0" w:space="0" w:color="auto"/>
        <w:right w:val="none" w:sz="0" w:space="0" w:color="auto"/>
      </w:divBdr>
    </w:div>
    <w:div w:id="2135127677">
      <w:bodyDiv w:val="1"/>
      <w:marLeft w:val="0"/>
      <w:marRight w:val="0"/>
      <w:marTop w:val="0"/>
      <w:marBottom w:val="0"/>
      <w:divBdr>
        <w:top w:val="none" w:sz="0" w:space="0" w:color="auto"/>
        <w:left w:val="none" w:sz="0" w:space="0" w:color="auto"/>
        <w:bottom w:val="none" w:sz="0" w:space="0" w:color="auto"/>
        <w:right w:val="none" w:sz="0" w:space="0" w:color="auto"/>
      </w:divBdr>
    </w:div>
    <w:div w:id="2138910266">
      <w:bodyDiv w:val="1"/>
      <w:marLeft w:val="0"/>
      <w:marRight w:val="0"/>
      <w:marTop w:val="0"/>
      <w:marBottom w:val="0"/>
      <w:divBdr>
        <w:top w:val="none" w:sz="0" w:space="0" w:color="auto"/>
        <w:left w:val="none" w:sz="0" w:space="0" w:color="auto"/>
        <w:bottom w:val="none" w:sz="0" w:space="0" w:color="auto"/>
        <w:right w:val="none" w:sz="0" w:space="0" w:color="auto"/>
      </w:divBdr>
    </w:div>
    <w:div w:id="21443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6585</Words>
  <Characters>39512</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Deja</dc:creator>
  <cp:lastModifiedBy>gmina</cp:lastModifiedBy>
  <cp:revision>3</cp:revision>
  <cp:lastPrinted>2018-01-03T12:13:00Z</cp:lastPrinted>
  <dcterms:created xsi:type="dcterms:W3CDTF">2018-01-03T08:04:00Z</dcterms:created>
  <dcterms:modified xsi:type="dcterms:W3CDTF">2018-01-03T12:20:00Z</dcterms:modified>
</cp:coreProperties>
</file>