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176DED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proofErr w:type="gramStart"/>
      <w:r w:rsidRPr="00577FC7">
        <w:rPr>
          <w:rFonts w:eastAsia="Batang" w:cs="Times New Roman"/>
          <w:b/>
          <w:sz w:val="28"/>
          <w:szCs w:val="28"/>
        </w:rPr>
        <w:t>z</w:t>
      </w:r>
      <w:proofErr w:type="gramEnd"/>
      <w:r w:rsidRPr="00577FC7">
        <w:rPr>
          <w:rFonts w:eastAsia="Batang" w:cs="Times New Roman"/>
          <w:b/>
          <w:sz w:val="28"/>
          <w:szCs w:val="28"/>
        </w:rPr>
        <w:t xml:space="preserve"> dnia </w:t>
      </w:r>
      <w:r w:rsidR="00176DED">
        <w:rPr>
          <w:rFonts w:eastAsia="Batang" w:cs="Times New Roman"/>
          <w:b/>
          <w:sz w:val="28"/>
          <w:szCs w:val="28"/>
        </w:rPr>
        <w:t>0</w:t>
      </w:r>
      <w:r w:rsidR="00FE6477">
        <w:rPr>
          <w:rFonts w:eastAsia="Batang" w:cs="Times New Roman"/>
          <w:b/>
          <w:sz w:val="28"/>
          <w:szCs w:val="28"/>
        </w:rPr>
        <w:t>8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176DED">
        <w:rPr>
          <w:rFonts w:eastAsia="Batang" w:cs="Times New Roman"/>
          <w:b/>
          <w:sz w:val="28"/>
          <w:szCs w:val="28"/>
        </w:rPr>
        <w:t>stycznia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proofErr w:type="gramStart"/>
      <w:r w:rsidRPr="00577FC7">
        <w:rPr>
          <w:rFonts w:eastAsia="Batang" w:cs="Times New Roman"/>
          <w:b/>
          <w:bCs/>
          <w:sz w:val="24"/>
        </w:rPr>
        <w:t>w</w:t>
      </w:r>
      <w:proofErr w:type="gramEnd"/>
      <w:r w:rsidRPr="00577FC7">
        <w:rPr>
          <w:rFonts w:eastAsia="Batang" w:cs="Times New Roman"/>
          <w:b/>
          <w:bCs/>
          <w:sz w:val="24"/>
        </w:rPr>
        <w:t xml:space="preserve">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710A45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176DED" w:rsidRPr="00176DED">
        <w:rPr>
          <w:rFonts w:eastAsia="Batang" w:cs="Times New Roman"/>
          <w:b/>
          <w:bCs/>
          <w:sz w:val="24"/>
        </w:rPr>
        <w:t xml:space="preserve">sprzedaż nieruchomości 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>położon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w 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Bielawie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nr działki 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4/1, 123/1, 150/2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obręb 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Bielawa</w:t>
      </w:r>
      <w:r w:rsidR="00176DED" w:rsidRPr="00176DED">
        <w:rPr>
          <w:rFonts w:eastAsia="Batang" w:cs="Times New Roman"/>
          <w:b/>
          <w:bCs/>
          <w:sz w:val="24"/>
        </w:rPr>
        <w:t xml:space="preserve"> gmina Złotów i 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 xml:space="preserve">Dz.U. </w:t>
      </w:r>
      <w:proofErr w:type="gramStart"/>
      <w:r w:rsidR="00A931F7" w:rsidRPr="00A931F7">
        <w:rPr>
          <w:rFonts w:eastAsia="Batang" w:cs="Times New Roman"/>
          <w:sz w:val="24"/>
        </w:rPr>
        <w:t>z</w:t>
      </w:r>
      <w:proofErr w:type="gramEnd"/>
      <w:r w:rsidR="00A931F7" w:rsidRPr="00A931F7">
        <w:rPr>
          <w:rFonts w:eastAsia="Batang" w:cs="Times New Roman"/>
          <w:sz w:val="24"/>
        </w:rPr>
        <w:t xml:space="preserve"> 201</w:t>
      </w:r>
      <w:r w:rsidR="00FE0C87">
        <w:rPr>
          <w:rFonts w:eastAsia="Batang" w:cs="Times New Roman"/>
          <w:sz w:val="24"/>
        </w:rPr>
        <w:t>9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FE0C87">
        <w:rPr>
          <w:rFonts w:eastAsia="Batang" w:cs="Times New Roman"/>
          <w:sz w:val="24"/>
        </w:rPr>
        <w:t>506</w:t>
      </w:r>
      <w:r w:rsidR="00A931F7" w:rsidRPr="00A931F7">
        <w:rPr>
          <w:rFonts w:eastAsia="Batang" w:cs="Times New Roman"/>
          <w:sz w:val="24"/>
        </w:rPr>
        <w:t xml:space="preserve"> ze zm.</w:t>
      </w:r>
      <w:r w:rsidR="00A931F7" w:rsidRPr="00A931F7">
        <w:rPr>
          <w:rFonts w:eastAsia="Batang" w:cs="Times New Roman"/>
          <w:sz w:val="24"/>
          <w:vertAlign w:val="superscript"/>
        </w:rPr>
        <w:footnoteReference w:id="1"/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1  ustawy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(tj. Dz. U. </w:t>
      </w:r>
      <w:proofErr w:type="gramStart"/>
      <w:r w:rsidR="00685D24" w:rsidRPr="00577FC7">
        <w:rPr>
          <w:rFonts w:eastAsia="Times New Roman" w:cs="Times New Roman"/>
          <w:sz w:val="24"/>
          <w:szCs w:val="24"/>
          <w:lang w:eastAsia="pl-PL"/>
        </w:rPr>
        <w:t>z</w:t>
      </w:r>
      <w:proofErr w:type="gramEnd"/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2018 r. poz. 2204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tj. Dz. U. </w:t>
      </w:r>
      <w:proofErr w:type="gramStart"/>
      <w:r w:rsidRPr="00577FC7">
        <w:rPr>
          <w:rFonts w:eastAsia="Times New Roman" w:cs="Times New Roman"/>
          <w:sz w:val="24"/>
          <w:szCs w:val="24"/>
          <w:lang w:eastAsia="pl-PL"/>
        </w:rPr>
        <w:t>z</w:t>
      </w:r>
      <w:proofErr w:type="gramEnd"/>
      <w:r w:rsidRPr="00577FC7">
        <w:rPr>
          <w:rFonts w:eastAsia="Times New Roman" w:cs="Times New Roman"/>
          <w:sz w:val="24"/>
          <w:szCs w:val="24"/>
          <w:lang w:eastAsia="pl-PL"/>
        </w:rPr>
        <w:t xml:space="preserve">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bookmarkStart w:id="1" w:name="_GoBack"/>
      <w:bookmarkEnd w:id="1"/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710A45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nieruchomości </w:t>
      </w:r>
      <w:r w:rsidRPr="0054099D">
        <w:rPr>
          <w:rFonts w:eastAsia="Batang" w:cs="Times New Roman"/>
          <w:sz w:val="24"/>
        </w:rPr>
        <w:t>położon</w:t>
      </w:r>
      <w:r w:rsidR="00176DED">
        <w:rPr>
          <w:rFonts w:eastAsia="Batang" w:cs="Times New Roman"/>
          <w:sz w:val="24"/>
        </w:rPr>
        <w:t>ych</w:t>
      </w:r>
      <w:r w:rsidRPr="0054099D">
        <w:rPr>
          <w:rFonts w:eastAsia="Batang" w:cs="Times New Roman"/>
          <w:sz w:val="24"/>
        </w:rPr>
        <w:t xml:space="preserve"> w miejscowości </w:t>
      </w:r>
      <w:r w:rsidR="00176DED">
        <w:rPr>
          <w:rFonts w:eastAsia="Batang" w:cs="Times New Roman"/>
          <w:sz w:val="24"/>
        </w:rPr>
        <w:t>Bielawa</w:t>
      </w:r>
      <w:r w:rsidRPr="0054099D">
        <w:rPr>
          <w:rFonts w:eastAsia="Batang" w:cs="Times New Roman"/>
          <w:sz w:val="24"/>
        </w:rPr>
        <w:t>, oznaczon</w:t>
      </w:r>
      <w:r w:rsidR="00176DED">
        <w:rPr>
          <w:rFonts w:eastAsia="Batang" w:cs="Times New Roman"/>
          <w:sz w:val="24"/>
        </w:rPr>
        <w:t>ych</w:t>
      </w:r>
      <w:r w:rsidRPr="0054099D">
        <w:rPr>
          <w:rFonts w:eastAsia="Batang" w:cs="Times New Roman"/>
          <w:sz w:val="24"/>
        </w:rPr>
        <w:t xml:space="preserve"> w ewidencji gruntów </w:t>
      </w:r>
      <w:r w:rsidR="00B2103E">
        <w:rPr>
          <w:rFonts w:eastAsia="Batang" w:cs="Times New Roman"/>
          <w:sz w:val="24"/>
        </w:rPr>
        <w:t xml:space="preserve">nr </w:t>
      </w:r>
      <w:r w:rsidRPr="0054099D">
        <w:rPr>
          <w:rFonts w:eastAsia="Batang" w:cs="Times New Roman"/>
          <w:sz w:val="24"/>
        </w:rPr>
        <w:t>działk</w:t>
      </w:r>
      <w:r w:rsidR="00176DED">
        <w:rPr>
          <w:rFonts w:eastAsia="Batang" w:cs="Times New Roman"/>
          <w:sz w:val="24"/>
        </w:rPr>
        <w:t>i</w:t>
      </w:r>
      <w:r w:rsidRPr="0054099D">
        <w:rPr>
          <w:rFonts w:eastAsia="Batang" w:cs="Times New Roman"/>
          <w:sz w:val="24"/>
        </w:rPr>
        <w:t xml:space="preserve"> </w:t>
      </w:r>
      <w:r w:rsidR="00176DED">
        <w:rPr>
          <w:rFonts w:eastAsia="Batang" w:cs="Times New Roman"/>
          <w:sz w:val="24"/>
        </w:rPr>
        <w:t>4/1, 123/1, 150/2</w:t>
      </w:r>
      <w:r w:rsidR="00176DED" w:rsidRPr="00176DED">
        <w:t xml:space="preserve"> </w:t>
      </w:r>
      <w:r w:rsidR="00176DED">
        <w:t xml:space="preserve">obręb Bielawa </w:t>
      </w:r>
      <w:r w:rsidR="00176DED" w:rsidRPr="00176DED">
        <w:rPr>
          <w:rFonts w:eastAsia="Batang" w:cs="Times New Roman"/>
          <w:sz w:val="24"/>
        </w:rPr>
        <w:t>gmina Złotów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3E06FF">
        <w:rPr>
          <w:rFonts w:eastAsia="Batang" w:cs="Times New Roman"/>
          <w:b/>
          <w:sz w:val="28"/>
          <w:szCs w:val="28"/>
        </w:rPr>
        <w:t>2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3E06FF">
        <w:rPr>
          <w:rFonts w:eastAsia="Batang" w:cs="Times New Roman"/>
          <w:b/>
          <w:sz w:val="28"/>
          <w:szCs w:val="28"/>
        </w:rPr>
        <w:t>20</w:t>
      </w:r>
    </w:p>
    <w:p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tj. Dz. U. </w:t>
      </w:r>
      <w:proofErr w:type="gramStart"/>
      <w:r w:rsidR="00BF5CDE" w:rsidRPr="00BF5CDE">
        <w:rPr>
          <w:rFonts w:eastAsia="Times New Roman" w:cs="Times New Roman"/>
          <w:sz w:val="24"/>
          <w:szCs w:val="24"/>
          <w:lang w:eastAsia="pl-PL"/>
        </w:rPr>
        <w:t>z</w:t>
      </w:r>
      <w:proofErr w:type="gramEnd"/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 2018 r. poz. 2204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proofErr w:type="gramStart"/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>ogłasza</w:t>
      </w:r>
      <w:proofErr w:type="gramEnd"/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przetarg ustny </w:t>
      </w:r>
      <w:r w:rsidR="00554A6D">
        <w:rPr>
          <w:rFonts w:eastAsia="Tahoma" w:cs="Tahoma"/>
          <w:b/>
          <w:kern w:val="3"/>
          <w:sz w:val="24"/>
          <w:szCs w:val="24"/>
          <w:lang w:eastAsia="pl-PL"/>
        </w:rPr>
        <w:t>nieo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>graniczony na zbycie należącego do Gminy Złotów prawa własności nieruchomości położon</w:t>
      </w:r>
      <w:r w:rsidR="00B2103E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w </w:t>
      </w:r>
      <w:r w:rsidR="00B2103E">
        <w:rPr>
          <w:rFonts w:eastAsia="Tahoma" w:cs="Tahoma"/>
          <w:b/>
          <w:kern w:val="3"/>
          <w:sz w:val="24"/>
          <w:szCs w:val="24"/>
          <w:lang w:eastAsia="pl-PL"/>
        </w:rPr>
        <w:t>Bielawie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</w:t>
      </w:r>
      <w:r w:rsidR="00B2103E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nr działki </w:t>
      </w:r>
      <w:r w:rsidR="008B4584">
        <w:rPr>
          <w:rFonts w:eastAsia="Tahoma" w:cs="Tahoma"/>
          <w:b/>
          <w:kern w:val="3"/>
          <w:sz w:val="24"/>
          <w:szCs w:val="24"/>
          <w:lang w:eastAsia="pl-PL"/>
        </w:rPr>
        <w:t>4/1, 123/1, 150/2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obręb </w:t>
      </w:r>
      <w:r w:rsidR="008B4584">
        <w:rPr>
          <w:rFonts w:eastAsia="Tahoma" w:cs="Tahoma"/>
          <w:b/>
          <w:kern w:val="3"/>
          <w:sz w:val="24"/>
          <w:szCs w:val="24"/>
          <w:lang w:eastAsia="pl-PL"/>
        </w:rPr>
        <w:t>Bielawa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gmina Złotów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FE6477">
        <w:rPr>
          <w:rFonts w:eastAsia="Tahoma" w:cs="Tahoma"/>
          <w:kern w:val="3"/>
          <w:sz w:val="24"/>
          <w:szCs w:val="24"/>
          <w:lang w:eastAsia="pl-PL"/>
        </w:rPr>
        <w:t>(zgodnie z art. 37 ust. 1 ustawy o gospodarce nieruchomościami)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:rsidR="00053502" w:rsidRDefault="00053502" w:rsidP="00FE6477">
      <w:pPr>
        <w:numPr>
          <w:ilvl w:val="0"/>
          <w:numId w:val="27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Oznaczenie nieruchomości </w:t>
      </w:r>
      <w:r w:rsidRPr="00FE6477">
        <w:rPr>
          <w:rFonts w:eastAsia="Times New Roman" w:cs="Times New Roman"/>
          <w:b/>
          <w:bCs/>
          <w:kern w:val="36"/>
          <w:lang w:eastAsia="pl-PL"/>
        </w:rPr>
        <w:t xml:space="preserve">w miejscowości </w:t>
      </w:r>
      <w:r>
        <w:rPr>
          <w:rFonts w:eastAsia="Times New Roman" w:cs="Times New Roman"/>
          <w:b/>
          <w:bCs/>
          <w:kern w:val="36"/>
          <w:lang w:eastAsia="pl-PL"/>
        </w:rPr>
        <w:t>BIELAWA</w:t>
      </w:r>
    </w:p>
    <w:p w:rsidR="00FE6477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A 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proofErr w:type="gramStart"/>
      <w:r w:rsidRPr="00FE6477">
        <w:rPr>
          <w:rFonts w:eastAsia="Tahoma" w:cs="Times New Roman"/>
        </w:rPr>
        <w:t>według</w:t>
      </w:r>
      <w:proofErr w:type="gramEnd"/>
      <w:r w:rsidRPr="00FE6477">
        <w:rPr>
          <w:rFonts w:eastAsia="Tahoma" w:cs="Times New Roman"/>
        </w:rPr>
        <w:t xml:space="preserve">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:rsidTr="003D7D5E">
        <w:trPr>
          <w:trHeight w:val="261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Złotów</w:t>
            </w:r>
          </w:p>
        </w:tc>
      </w:tr>
      <w:tr w:rsidR="00FE6477" w:rsidRPr="00FE6477" w:rsidTr="003D7D5E">
        <w:trPr>
          <w:trHeight w:val="261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Bielawa</w:t>
            </w:r>
          </w:p>
        </w:tc>
      </w:tr>
      <w:tr w:rsidR="00FE6477" w:rsidRPr="00FE6477" w:rsidTr="003D7D5E">
        <w:trPr>
          <w:trHeight w:val="245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4/1</w:t>
            </w:r>
          </w:p>
        </w:tc>
      </w:tr>
      <w:tr w:rsidR="00FE6477" w:rsidRPr="00FE6477" w:rsidTr="003D7D5E">
        <w:trPr>
          <w:trHeight w:val="261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0003</w:t>
            </w:r>
          </w:p>
        </w:tc>
      </w:tr>
      <w:tr w:rsidR="00FE6477" w:rsidRPr="00FE6477" w:rsidTr="003D7D5E">
        <w:trPr>
          <w:trHeight w:val="245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0,</w:t>
            </w:r>
            <w:r w:rsidR="00053502">
              <w:rPr>
                <w:rFonts w:eastAsia="Calibri" w:cs="Times New Roman"/>
                <w:b/>
              </w:rPr>
              <w:t>2466</w:t>
            </w:r>
          </w:p>
        </w:tc>
      </w:tr>
    </w:tbl>
    <w:p w:rsidR="00FE6477" w:rsidRPr="00FE6477" w:rsidRDefault="00FE6477" w:rsidP="00FE6477">
      <w:pPr>
        <w:rPr>
          <w:rFonts w:eastAsia="Calibri" w:cs="Times New Roman"/>
        </w:rPr>
      </w:pP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proofErr w:type="gramStart"/>
      <w:r w:rsidRPr="00FE6477">
        <w:rPr>
          <w:rFonts w:eastAsia="Tahoma" w:cs="Times New Roman"/>
        </w:rPr>
        <w:t>według</w:t>
      </w:r>
      <w:proofErr w:type="gramEnd"/>
      <w:r w:rsidRPr="00FE6477">
        <w:rPr>
          <w:rFonts w:eastAsia="Tahoma" w:cs="Times New Roman"/>
        </w:rPr>
        <w:t xml:space="preserve">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:rsidTr="003D7D5E">
        <w:trPr>
          <w:trHeight w:val="261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PO1Z/000</w:t>
            </w:r>
            <w:r w:rsidR="00053502">
              <w:rPr>
                <w:rFonts w:eastAsia="Calibri" w:cs="Times New Roman"/>
                <w:b/>
              </w:rPr>
              <w:t>29506</w:t>
            </w:r>
            <w:r w:rsidRPr="00FE6477">
              <w:rPr>
                <w:rFonts w:eastAsia="Calibri" w:cs="Times New Roman"/>
                <w:b/>
              </w:rPr>
              <w:t>/</w:t>
            </w:r>
            <w:r w:rsidR="00053502">
              <w:rPr>
                <w:rFonts w:eastAsia="Calibri" w:cs="Times New Roman"/>
                <w:b/>
              </w:rPr>
              <w:t>7</w:t>
            </w:r>
          </w:p>
        </w:tc>
      </w:tr>
      <w:tr w:rsidR="00FE6477" w:rsidRPr="00FE6477" w:rsidTr="003D7D5E">
        <w:trPr>
          <w:trHeight w:val="261"/>
          <w:jc w:val="right"/>
        </w:trPr>
        <w:tc>
          <w:tcPr>
            <w:tcW w:w="2127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proofErr w:type="gramStart"/>
            <w:r w:rsidRPr="00FE6477">
              <w:rPr>
                <w:rFonts w:eastAsia="Calibri" w:cs="Times New Roman"/>
              </w:rPr>
              <w:t>właściciel</w:t>
            </w:r>
            <w:proofErr w:type="gramEnd"/>
          </w:p>
        </w:tc>
        <w:tc>
          <w:tcPr>
            <w:tcW w:w="6484" w:type="dxa"/>
          </w:tcPr>
          <w:p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:rsidR="00053502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B</w:t>
      </w:r>
      <w:r>
        <w:rPr>
          <w:rFonts w:eastAsia="Tahoma" w:cs="Times New Roman"/>
          <w:b/>
          <w:bCs/>
          <w:kern w:val="36"/>
          <w:lang w:eastAsia="pl-PL"/>
        </w:rPr>
        <w:t xml:space="preserve"> </w:t>
      </w:r>
    </w:p>
    <w:p w:rsidR="00053502" w:rsidRPr="00053502" w:rsidRDefault="00053502" w:rsidP="00053502">
      <w:pPr>
        <w:pStyle w:val="Nagwek2"/>
        <w:numPr>
          <w:ilvl w:val="1"/>
          <w:numId w:val="31"/>
        </w:numPr>
        <w:rPr>
          <w:rFonts w:eastAsia="Tahoma" w:cs="Times New Roman"/>
        </w:rPr>
      </w:pPr>
      <w:proofErr w:type="gramStart"/>
      <w:r w:rsidRPr="00053502">
        <w:rPr>
          <w:rFonts w:eastAsia="Tahoma" w:cs="Times New Roman"/>
        </w:rPr>
        <w:t>według</w:t>
      </w:r>
      <w:proofErr w:type="gramEnd"/>
      <w:r w:rsidRPr="00053502">
        <w:rPr>
          <w:rFonts w:eastAsia="Tahoma" w:cs="Times New Roman"/>
        </w:rPr>
        <w:t xml:space="preserve">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Złotów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Bielawa</w:t>
            </w:r>
          </w:p>
        </w:tc>
      </w:tr>
      <w:tr w:rsidR="00053502" w:rsidRPr="00FE6477" w:rsidTr="003D7D5E">
        <w:trPr>
          <w:trHeight w:val="245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123</w:t>
            </w:r>
            <w:r>
              <w:rPr>
                <w:rFonts w:eastAsia="Calibri" w:cs="Times New Roman"/>
                <w:b/>
              </w:rPr>
              <w:t>/1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0003</w:t>
            </w:r>
          </w:p>
        </w:tc>
      </w:tr>
      <w:tr w:rsidR="00053502" w:rsidRPr="00FE6477" w:rsidTr="003D7D5E">
        <w:trPr>
          <w:trHeight w:val="245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:rsidR="00053502" w:rsidRPr="00FE6477" w:rsidRDefault="00053502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0,</w:t>
            </w:r>
            <w:r>
              <w:rPr>
                <w:rFonts w:eastAsia="Calibri" w:cs="Times New Roman"/>
                <w:b/>
              </w:rPr>
              <w:t>0683</w:t>
            </w:r>
          </w:p>
        </w:tc>
      </w:tr>
    </w:tbl>
    <w:p w:rsidR="00053502" w:rsidRPr="00FE6477" w:rsidRDefault="00053502" w:rsidP="00053502">
      <w:pPr>
        <w:rPr>
          <w:rFonts w:eastAsia="Calibri" w:cs="Times New Roman"/>
        </w:rPr>
      </w:pPr>
    </w:p>
    <w:p w:rsidR="00053502" w:rsidRPr="00053502" w:rsidRDefault="00053502" w:rsidP="00053502">
      <w:pPr>
        <w:pStyle w:val="Nagwek2"/>
        <w:numPr>
          <w:ilvl w:val="1"/>
          <w:numId w:val="31"/>
        </w:numPr>
        <w:rPr>
          <w:rFonts w:eastAsia="Tahoma" w:cs="Times New Roman"/>
        </w:rPr>
      </w:pPr>
      <w:proofErr w:type="gramStart"/>
      <w:r w:rsidRPr="00053502">
        <w:rPr>
          <w:rFonts w:eastAsia="Tahoma" w:cs="Times New Roman"/>
        </w:rPr>
        <w:t>według</w:t>
      </w:r>
      <w:proofErr w:type="gramEnd"/>
      <w:r w:rsidRPr="00053502">
        <w:rPr>
          <w:rFonts w:eastAsia="Tahoma" w:cs="Times New Roman"/>
        </w:rPr>
        <w:t xml:space="preserve">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PO1Z/000</w:t>
            </w:r>
            <w:r>
              <w:rPr>
                <w:rFonts w:eastAsia="Calibri" w:cs="Times New Roman"/>
                <w:b/>
              </w:rPr>
              <w:t>29506</w:t>
            </w:r>
            <w:r w:rsidRPr="00FE6477">
              <w:rPr>
                <w:rFonts w:eastAsia="Calibri" w:cs="Times New Roman"/>
                <w:b/>
              </w:rPr>
              <w:t>/</w:t>
            </w:r>
            <w:r>
              <w:rPr>
                <w:rFonts w:eastAsia="Calibri" w:cs="Times New Roman"/>
                <w:b/>
              </w:rPr>
              <w:t>7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proofErr w:type="gramStart"/>
            <w:r w:rsidRPr="00FE6477">
              <w:rPr>
                <w:rFonts w:eastAsia="Calibri" w:cs="Times New Roman"/>
              </w:rPr>
              <w:t>właściciel</w:t>
            </w:r>
            <w:proofErr w:type="gramEnd"/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:rsidR="00053502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C</w:t>
      </w:r>
      <w:r>
        <w:rPr>
          <w:rFonts w:eastAsia="Tahoma" w:cs="Times New Roman"/>
          <w:b/>
          <w:bCs/>
          <w:kern w:val="36"/>
          <w:lang w:eastAsia="pl-PL"/>
        </w:rPr>
        <w:t xml:space="preserve"> </w:t>
      </w:r>
    </w:p>
    <w:p w:rsidR="00053502" w:rsidRPr="00053502" w:rsidRDefault="00053502" w:rsidP="00053502">
      <w:pPr>
        <w:pStyle w:val="Nagwek2"/>
        <w:numPr>
          <w:ilvl w:val="1"/>
          <w:numId w:val="32"/>
        </w:numPr>
        <w:rPr>
          <w:rFonts w:eastAsia="Tahoma" w:cs="Times New Roman"/>
        </w:rPr>
      </w:pPr>
      <w:proofErr w:type="gramStart"/>
      <w:r w:rsidRPr="00053502">
        <w:rPr>
          <w:rFonts w:eastAsia="Tahoma" w:cs="Times New Roman"/>
        </w:rPr>
        <w:t>według</w:t>
      </w:r>
      <w:proofErr w:type="gramEnd"/>
      <w:r w:rsidRPr="00053502">
        <w:rPr>
          <w:rFonts w:eastAsia="Tahoma" w:cs="Times New Roman"/>
        </w:rPr>
        <w:t xml:space="preserve">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Złotów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Bielawa</w:t>
            </w:r>
          </w:p>
        </w:tc>
      </w:tr>
      <w:tr w:rsidR="00053502" w:rsidRPr="00FE6477" w:rsidTr="003D7D5E">
        <w:trPr>
          <w:trHeight w:val="245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150/2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0003</w:t>
            </w:r>
          </w:p>
        </w:tc>
      </w:tr>
      <w:tr w:rsidR="00053502" w:rsidRPr="00FE6477" w:rsidTr="003D7D5E">
        <w:trPr>
          <w:trHeight w:val="245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:rsidR="00053502" w:rsidRPr="00FE6477" w:rsidRDefault="00053502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0,</w:t>
            </w:r>
            <w:r>
              <w:rPr>
                <w:rFonts w:eastAsia="Calibri" w:cs="Times New Roman"/>
                <w:b/>
              </w:rPr>
              <w:t>0281</w:t>
            </w:r>
          </w:p>
        </w:tc>
      </w:tr>
    </w:tbl>
    <w:p w:rsidR="00053502" w:rsidRPr="00FE6477" w:rsidRDefault="00053502" w:rsidP="00053502">
      <w:pPr>
        <w:rPr>
          <w:rFonts w:eastAsia="Calibri" w:cs="Times New Roman"/>
        </w:rPr>
      </w:pPr>
    </w:p>
    <w:p w:rsidR="00053502" w:rsidRPr="00053502" w:rsidRDefault="00053502" w:rsidP="00053502">
      <w:pPr>
        <w:pStyle w:val="Nagwek2"/>
        <w:numPr>
          <w:ilvl w:val="1"/>
          <w:numId w:val="32"/>
        </w:numPr>
        <w:rPr>
          <w:rFonts w:eastAsia="Tahoma" w:cs="Times New Roman"/>
        </w:rPr>
      </w:pPr>
      <w:proofErr w:type="gramStart"/>
      <w:r w:rsidRPr="00053502">
        <w:rPr>
          <w:rFonts w:eastAsia="Tahoma" w:cs="Times New Roman"/>
        </w:rPr>
        <w:t>według</w:t>
      </w:r>
      <w:proofErr w:type="gramEnd"/>
      <w:r w:rsidRPr="00053502">
        <w:rPr>
          <w:rFonts w:eastAsia="Tahoma" w:cs="Times New Roman"/>
        </w:rPr>
        <w:t xml:space="preserve">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:rsidR="00053502" w:rsidRPr="00FE6477" w:rsidRDefault="00053502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PO1Z/000</w:t>
            </w:r>
            <w:r>
              <w:rPr>
                <w:rFonts w:eastAsia="Calibri" w:cs="Times New Roman"/>
                <w:b/>
              </w:rPr>
              <w:t>50454</w:t>
            </w:r>
            <w:r w:rsidRPr="00FE6477">
              <w:rPr>
                <w:rFonts w:eastAsia="Calibri" w:cs="Times New Roman"/>
                <w:b/>
              </w:rPr>
              <w:t>/</w:t>
            </w:r>
            <w:r>
              <w:rPr>
                <w:rFonts w:eastAsia="Calibri" w:cs="Times New Roman"/>
                <w:b/>
              </w:rPr>
              <w:t>3</w:t>
            </w:r>
          </w:p>
        </w:tc>
      </w:tr>
      <w:tr w:rsidR="00053502" w:rsidRPr="00FE6477" w:rsidTr="003D7D5E">
        <w:trPr>
          <w:trHeight w:val="261"/>
          <w:jc w:val="right"/>
        </w:trPr>
        <w:tc>
          <w:tcPr>
            <w:tcW w:w="2127" w:type="dxa"/>
          </w:tcPr>
          <w:p w:rsidR="00053502" w:rsidRPr="00FE6477" w:rsidRDefault="00053502" w:rsidP="003D7D5E">
            <w:pPr>
              <w:rPr>
                <w:rFonts w:eastAsia="Calibri" w:cs="Times New Roman"/>
              </w:rPr>
            </w:pPr>
            <w:proofErr w:type="gramStart"/>
            <w:r w:rsidRPr="00FE6477">
              <w:rPr>
                <w:rFonts w:eastAsia="Calibri" w:cs="Times New Roman"/>
              </w:rPr>
              <w:t>właściciel</w:t>
            </w:r>
            <w:proofErr w:type="gramEnd"/>
          </w:p>
        </w:tc>
        <w:tc>
          <w:tcPr>
            <w:tcW w:w="6484" w:type="dxa"/>
          </w:tcPr>
          <w:p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:rsidR="00053502" w:rsidRDefault="00053502" w:rsidP="00053502">
      <w:p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</w:p>
    <w:p w:rsidR="00677990" w:rsidRDefault="00677990" w:rsidP="00053502">
      <w:p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</w:p>
    <w:p w:rsidR="00FE6477" w:rsidRPr="00FE6477" w:rsidRDefault="00FE6477" w:rsidP="00053502">
      <w:pPr>
        <w:pStyle w:val="Nagwek1"/>
        <w:rPr>
          <w:rFonts w:eastAsia="Tahoma"/>
        </w:rPr>
      </w:pPr>
      <w:r w:rsidRPr="00FE6477">
        <w:rPr>
          <w:rFonts w:eastAsia="Tahoma"/>
        </w:rPr>
        <w:lastRenderedPageBreak/>
        <w:t>Opis nieruchomości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>Nieruchomoś</w:t>
      </w:r>
      <w:r w:rsidR="00936695">
        <w:rPr>
          <w:rFonts w:eastAsia="Tahoma" w:cs="Tahoma"/>
          <w:kern w:val="3"/>
          <w:lang w:eastAsia="pl-PL"/>
        </w:rPr>
        <w:t>ci</w:t>
      </w:r>
      <w:r w:rsidRPr="00FE6477">
        <w:rPr>
          <w:rFonts w:eastAsia="Tahoma" w:cs="Tahoma"/>
          <w:kern w:val="3"/>
          <w:lang w:eastAsia="pl-PL"/>
        </w:rPr>
        <w:t xml:space="preserve"> gruntow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niezabudowan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położon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w miejscowości </w:t>
      </w:r>
      <w:r w:rsidR="00936695">
        <w:rPr>
          <w:rFonts w:eastAsia="Tahoma" w:cs="Tahoma"/>
          <w:kern w:val="3"/>
          <w:lang w:eastAsia="pl-PL"/>
        </w:rPr>
        <w:t>Bielawa</w:t>
      </w:r>
      <w:r w:rsidRPr="00FE6477">
        <w:rPr>
          <w:rFonts w:eastAsia="Tahoma" w:cs="Tahoma"/>
          <w:kern w:val="3"/>
          <w:lang w:eastAsia="pl-PL"/>
        </w:rPr>
        <w:t>, oznaczon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ewidencyjnie: dz. </w:t>
      </w:r>
      <w:r w:rsidR="00936695" w:rsidRPr="00FE6477">
        <w:rPr>
          <w:rFonts w:eastAsia="Tahoma" w:cs="Tahoma"/>
          <w:kern w:val="3"/>
          <w:lang w:eastAsia="pl-PL"/>
        </w:rPr>
        <w:t xml:space="preserve">nr </w:t>
      </w:r>
      <w:r w:rsidR="00936695">
        <w:rPr>
          <w:rFonts w:eastAsia="Tahoma" w:cs="Tahoma"/>
          <w:kern w:val="3"/>
          <w:lang w:eastAsia="pl-PL"/>
        </w:rPr>
        <w:t xml:space="preserve">4/1, 123/1, 150/2 </w:t>
      </w:r>
      <w:r w:rsidR="00936695" w:rsidRPr="00FE6477">
        <w:rPr>
          <w:rFonts w:eastAsia="Tahoma" w:cs="Tahoma"/>
          <w:kern w:val="3"/>
          <w:lang w:eastAsia="pl-PL"/>
        </w:rPr>
        <w:t>obręb</w:t>
      </w:r>
      <w:r w:rsidRPr="00FE6477">
        <w:rPr>
          <w:rFonts w:eastAsia="Tahoma" w:cs="Tahoma"/>
          <w:kern w:val="3"/>
          <w:lang w:eastAsia="pl-PL"/>
        </w:rPr>
        <w:t xml:space="preserve"> geodezyjny </w:t>
      </w:r>
      <w:r w:rsidR="00936695">
        <w:rPr>
          <w:rFonts w:eastAsia="Tahoma" w:cs="Tahoma"/>
          <w:kern w:val="3"/>
          <w:lang w:eastAsia="pl-PL"/>
        </w:rPr>
        <w:t>Bielawa</w:t>
      </w:r>
      <w:r w:rsidRPr="00FE6477">
        <w:rPr>
          <w:rFonts w:eastAsia="Tahoma" w:cs="Tahoma"/>
          <w:kern w:val="3"/>
          <w:lang w:eastAsia="pl-PL"/>
        </w:rPr>
        <w:t xml:space="preserve"> gmina Złotów, tereny </w:t>
      </w:r>
      <w:r w:rsidR="00936695">
        <w:rPr>
          <w:rFonts w:eastAsia="Tahoma" w:cs="Tahoma"/>
          <w:kern w:val="3"/>
          <w:lang w:eastAsia="pl-PL"/>
        </w:rPr>
        <w:t>dróg</w:t>
      </w:r>
      <w:r w:rsidRPr="00FE6477">
        <w:rPr>
          <w:rFonts w:eastAsia="Tahoma" w:cs="Tahoma"/>
          <w:kern w:val="3"/>
          <w:lang w:eastAsia="pl-PL"/>
        </w:rPr>
        <w:t xml:space="preserve">. </w:t>
      </w:r>
      <w:r w:rsidR="00936695" w:rsidRPr="00FE6477">
        <w:rPr>
          <w:rFonts w:eastAsia="Tahoma" w:cs="Tahoma"/>
          <w:kern w:val="3"/>
          <w:lang w:eastAsia="pl-PL"/>
        </w:rPr>
        <w:t>Działk</w:t>
      </w:r>
      <w:r w:rsidR="00936695">
        <w:rPr>
          <w:rFonts w:eastAsia="Tahoma" w:cs="Tahoma"/>
          <w:kern w:val="3"/>
          <w:lang w:eastAsia="pl-PL"/>
        </w:rPr>
        <w:t>i</w:t>
      </w:r>
      <w:r w:rsidR="00936695" w:rsidRPr="00FE6477">
        <w:rPr>
          <w:rFonts w:eastAsia="Tahoma" w:cs="Tahoma"/>
          <w:kern w:val="3"/>
          <w:lang w:eastAsia="pl-PL"/>
        </w:rPr>
        <w:t xml:space="preserve"> posiadają</w:t>
      </w:r>
      <w:r w:rsidRPr="00FE6477">
        <w:rPr>
          <w:rFonts w:eastAsia="Tahoma" w:cs="Tahoma"/>
          <w:kern w:val="3"/>
          <w:lang w:eastAsia="pl-PL"/>
        </w:rPr>
        <w:t xml:space="preserve"> dostęp do drogi publicznej. Grunt </w:t>
      </w:r>
      <w:r w:rsidR="00936695" w:rsidRPr="00936695">
        <w:rPr>
          <w:rFonts w:eastAsia="Tahoma" w:cs="Tahoma"/>
          <w:kern w:val="3"/>
          <w:lang w:eastAsia="pl-PL"/>
        </w:rPr>
        <w:t>użytkowane są rolniczo</w:t>
      </w:r>
      <w:r w:rsidRPr="00FE6477">
        <w:rPr>
          <w:rFonts w:eastAsia="Tahoma" w:cs="Tahoma"/>
          <w:kern w:val="3"/>
          <w:lang w:eastAsia="pl-PL"/>
        </w:rPr>
        <w:t xml:space="preserve">. </w:t>
      </w:r>
      <w:r w:rsidR="00936695">
        <w:rPr>
          <w:rFonts w:eastAsia="Tahoma" w:cs="Tahoma"/>
          <w:kern w:val="3"/>
          <w:lang w:eastAsia="pl-PL"/>
        </w:rPr>
        <w:t>Lokalizacja korzystna pod względem możliwości dojazdu do gospodarstwa rolnego</w:t>
      </w:r>
      <w:r w:rsidR="00011469">
        <w:rPr>
          <w:rFonts w:eastAsia="Tahoma" w:cs="Tahoma"/>
          <w:kern w:val="3"/>
          <w:lang w:eastAsia="pl-PL"/>
        </w:rPr>
        <w:t xml:space="preserve"> </w:t>
      </w:r>
      <w:r w:rsidR="00A60E2E">
        <w:rPr>
          <w:rFonts w:eastAsia="Tahoma" w:cs="Tahoma"/>
          <w:kern w:val="3"/>
          <w:lang w:eastAsia="pl-PL"/>
        </w:rPr>
        <w:t>(</w:t>
      </w:r>
      <w:r w:rsidR="00011469">
        <w:rPr>
          <w:rFonts w:eastAsia="Tahoma" w:cs="Tahoma"/>
          <w:kern w:val="3"/>
          <w:lang w:eastAsia="pl-PL"/>
        </w:rPr>
        <w:t xml:space="preserve">działek </w:t>
      </w:r>
      <w:r w:rsidR="00F930CD">
        <w:rPr>
          <w:rFonts w:eastAsia="Tahoma" w:cs="Tahoma"/>
          <w:kern w:val="3"/>
          <w:lang w:eastAsia="pl-PL"/>
        </w:rPr>
        <w:t xml:space="preserve">176, </w:t>
      </w:r>
      <w:r w:rsidR="00722E98">
        <w:rPr>
          <w:rFonts w:eastAsia="Tahoma" w:cs="Tahoma"/>
          <w:kern w:val="3"/>
          <w:lang w:eastAsia="pl-PL"/>
        </w:rPr>
        <w:t>168, 152</w:t>
      </w:r>
      <w:r w:rsidR="00A60E2E">
        <w:rPr>
          <w:rFonts w:eastAsia="Tahoma" w:cs="Tahoma"/>
          <w:kern w:val="3"/>
          <w:lang w:eastAsia="pl-PL"/>
        </w:rPr>
        <w:t>)</w:t>
      </w:r>
      <w:r w:rsidR="007035A7">
        <w:rPr>
          <w:rFonts w:eastAsia="Tahoma" w:cs="Tahoma"/>
          <w:kern w:val="3"/>
          <w:lang w:eastAsia="pl-PL"/>
        </w:rPr>
        <w:t>.</w:t>
      </w: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Przeznaczenie nieruchomości: </w:t>
      </w:r>
    </w:p>
    <w:p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>Działka</w:t>
      </w:r>
      <w:r w:rsidRPr="003A609A">
        <w:rPr>
          <w:rFonts w:eastAsia="Tahoma" w:cs="Times New Roman"/>
          <w:szCs w:val="22"/>
        </w:rPr>
        <w:t xml:space="preserve"> o numerze </w:t>
      </w:r>
      <w:proofErr w:type="spellStart"/>
      <w:r w:rsidRPr="003A609A">
        <w:rPr>
          <w:rFonts w:eastAsia="Tahoma" w:cs="Times New Roman"/>
          <w:szCs w:val="22"/>
        </w:rPr>
        <w:t>ewid</w:t>
      </w:r>
      <w:proofErr w:type="spellEnd"/>
      <w:r w:rsidRPr="003A609A">
        <w:rPr>
          <w:rFonts w:eastAsia="Tahoma" w:cs="Times New Roman"/>
          <w:szCs w:val="22"/>
        </w:rPr>
        <w:t>. 4/1</w:t>
      </w:r>
      <w:r w:rsidRPr="003A609A">
        <w:rPr>
          <w:rFonts w:eastAsia="Tahoma" w:cs="Times New Roman"/>
          <w:szCs w:val="22"/>
        </w:rPr>
        <w:t>,</w:t>
      </w:r>
      <w:r w:rsidRPr="003A609A">
        <w:rPr>
          <w:rFonts w:eastAsia="Tahoma" w:cs="Times New Roman"/>
          <w:szCs w:val="22"/>
        </w:rPr>
        <w:t xml:space="preserve"> w „miejscowym planie zagospodarowania przestrzennego dla obszaru gminnej przestrzeni rolniczo-leśnej wyłączonej z lokalizacji nowej zabudowy w Gminie Złotów”, uchwalonym uchwałą Nr XVII/138/08 Rady Gminy Złotów, dnia 28 lutego 2008 r., a ogłoszonym w Dzienniku Urzędowym Województwa Wielkopolskiego Nr 160, poz. 2733 z dnia 23 września 2008 r.</w:t>
      </w:r>
      <w:r w:rsidRPr="003A609A">
        <w:rPr>
          <w:rFonts w:eastAsia="Tahoma" w:cs="Times New Roman"/>
          <w:szCs w:val="22"/>
        </w:rPr>
        <w:t>,</w:t>
      </w:r>
      <w:r w:rsidRPr="003A609A">
        <w:rPr>
          <w:rFonts w:eastAsia="Tahoma" w:cs="Times New Roman"/>
          <w:szCs w:val="22"/>
        </w:rPr>
        <w:t xml:space="preserve"> w części oznaczona </w:t>
      </w:r>
      <w:proofErr w:type="gramStart"/>
      <w:r w:rsidRPr="003A609A">
        <w:rPr>
          <w:rFonts w:eastAsia="Tahoma" w:cs="Times New Roman"/>
          <w:szCs w:val="22"/>
        </w:rPr>
        <w:t>jest jako</w:t>
      </w:r>
      <w:proofErr w:type="gramEnd"/>
      <w:r w:rsidRPr="003A609A">
        <w:rPr>
          <w:rFonts w:eastAsia="Tahoma" w:cs="Times New Roman"/>
          <w:szCs w:val="22"/>
        </w:rPr>
        <w:t xml:space="preserve"> RP.1 - </w:t>
      </w:r>
      <w:proofErr w:type="gramStart"/>
      <w:r w:rsidRPr="003A609A">
        <w:rPr>
          <w:rFonts w:eastAsia="Tahoma" w:cs="Times New Roman"/>
          <w:szCs w:val="22"/>
        </w:rPr>
        <w:t>tereny</w:t>
      </w:r>
      <w:proofErr w:type="gramEnd"/>
      <w:r w:rsidRPr="003A609A">
        <w:rPr>
          <w:rFonts w:eastAsia="Tahoma" w:cs="Times New Roman"/>
          <w:szCs w:val="22"/>
        </w:rPr>
        <w:t xml:space="preserve"> użytkowania rolniczego i lasy znajdujące się w strefie osnowy ekologicznej gminy</w:t>
      </w:r>
      <w:r w:rsidRPr="003A609A">
        <w:rPr>
          <w:rFonts w:eastAsia="Tahoma" w:cs="Times New Roman"/>
          <w:szCs w:val="22"/>
        </w:rPr>
        <w:t xml:space="preserve">. </w:t>
      </w:r>
      <w:r w:rsidRPr="003A609A">
        <w:rPr>
          <w:rFonts w:eastAsia="Tahoma" w:cs="Times New Roman"/>
          <w:szCs w:val="22"/>
        </w:rPr>
        <w:t>Na pozostałą część działki 4/1 oraz w całości dla działek nr 123/1 i 150/2 brak jest obowiązującego miejscowego planu zagospodarowania przestrzennego.</w:t>
      </w:r>
    </w:p>
    <w:p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 xml:space="preserve">W „Studium uwarunkowań i kierunków zagospodarowania przestrzennego gminy Złotów” uchwalonym uchwałą nr VIII/66/11 Rady Gminy Złotów z dnia 26 maja 2011 </w:t>
      </w:r>
      <w:r w:rsidRPr="003A609A">
        <w:rPr>
          <w:rFonts w:eastAsia="Tahoma" w:cs="Times New Roman"/>
          <w:szCs w:val="22"/>
        </w:rPr>
        <w:t>r. nieobjęta</w:t>
      </w:r>
      <w:r w:rsidRPr="003A609A">
        <w:rPr>
          <w:rFonts w:eastAsia="Tahoma" w:cs="Times New Roman"/>
          <w:szCs w:val="22"/>
        </w:rPr>
        <w:t xml:space="preserve"> planem część działki o nr </w:t>
      </w:r>
      <w:proofErr w:type="spellStart"/>
      <w:r w:rsidRPr="003A609A">
        <w:rPr>
          <w:rFonts w:eastAsia="Tahoma" w:cs="Times New Roman"/>
          <w:szCs w:val="22"/>
        </w:rPr>
        <w:t>ewid</w:t>
      </w:r>
      <w:proofErr w:type="spellEnd"/>
      <w:r w:rsidRPr="003A609A">
        <w:rPr>
          <w:rFonts w:eastAsia="Tahoma" w:cs="Times New Roman"/>
          <w:szCs w:val="22"/>
        </w:rPr>
        <w:t xml:space="preserve">. 4/1 oznaczona </w:t>
      </w:r>
      <w:proofErr w:type="gramStart"/>
      <w:r w:rsidRPr="003A609A">
        <w:rPr>
          <w:rFonts w:eastAsia="Tahoma" w:cs="Times New Roman"/>
          <w:szCs w:val="22"/>
        </w:rPr>
        <w:t>jest jako</w:t>
      </w:r>
      <w:proofErr w:type="gramEnd"/>
      <w:r w:rsidRPr="003A609A">
        <w:rPr>
          <w:rFonts w:eastAsia="Tahoma" w:cs="Times New Roman"/>
          <w:szCs w:val="22"/>
        </w:rPr>
        <w:t xml:space="preserve"> uzupełniający układ drogowy. Działka o nr </w:t>
      </w:r>
      <w:proofErr w:type="spellStart"/>
      <w:r w:rsidRPr="003A609A">
        <w:rPr>
          <w:rFonts w:eastAsia="Tahoma" w:cs="Times New Roman"/>
          <w:szCs w:val="22"/>
        </w:rPr>
        <w:t>ewid</w:t>
      </w:r>
      <w:proofErr w:type="spellEnd"/>
      <w:r w:rsidRPr="003A609A">
        <w:rPr>
          <w:rFonts w:eastAsia="Tahoma" w:cs="Times New Roman"/>
          <w:szCs w:val="22"/>
        </w:rPr>
        <w:t xml:space="preserve">. 123/1 oznaczona </w:t>
      </w:r>
      <w:proofErr w:type="gramStart"/>
      <w:r w:rsidRPr="003A609A">
        <w:rPr>
          <w:rFonts w:eastAsia="Tahoma" w:cs="Times New Roman"/>
          <w:szCs w:val="22"/>
        </w:rPr>
        <w:t>jest jako</w:t>
      </w:r>
      <w:proofErr w:type="gramEnd"/>
      <w:r w:rsidRPr="003A609A">
        <w:rPr>
          <w:rFonts w:eastAsia="Tahoma" w:cs="Times New Roman"/>
          <w:szCs w:val="22"/>
        </w:rPr>
        <w:t xml:space="preserve"> obszary rozwoju zabudowy mieszkaniowej, mieszkaniowo-usługowej. Działka o nr </w:t>
      </w:r>
      <w:proofErr w:type="spellStart"/>
      <w:r w:rsidRPr="003A609A">
        <w:rPr>
          <w:rFonts w:eastAsia="Tahoma" w:cs="Times New Roman"/>
          <w:szCs w:val="22"/>
        </w:rPr>
        <w:t>ewid</w:t>
      </w:r>
      <w:proofErr w:type="spellEnd"/>
      <w:r w:rsidRPr="003A609A">
        <w:rPr>
          <w:rFonts w:eastAsia="Tahoma" w:cs="Times New Roman"/>
          <w:szCs w:val="22"/>
        </w:rPr>
        <w:t xml:space="preserve">. 150/2 oznaczona </w:t>
      </w:r>
      <w:proofErr w:type="gramStart"/>
      <w:r w:rsidRPr="003A609A">
        <w:rPr>
          <w:rFonts w:eastAsia="Tahoma" w:cs="Times New Roman"/>
          <w:szCs w:val="22"/>
        </w:rPr>
        <w:t>jest jako</w:t>
      </w:r>
      <w:proofErr w:type="gramEnd"/>
      <w:r w:rsidRPr="003A609A">
        <w:rPr>
          <w:rFonts w:eastAsia="Tahoma" w:cs="Times New Roman"/>
          <w:szCs w:val="22"/>
        </w:rPr>
        <w:t xml:space="preserve"> grunty orne.</w:t>
      </w:r>
    </w:p>
    <w:p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 xml:space="preserve">Gmina Złotów nie wyznaczyła w drodze uchwały obszaru zdegradowanego i obszaru rewitalizacji oraz nie podjęła uchwały w sprawie ustanowienia na obszarze rewitalizacji Specjalnej Strefy Rewitalizacji, zgodnie z ustawą o rewitalizacji </w:t>
      </w:r>
      <w:r w:rsidR="00E707C6">
        <w:rPr>
          <w:rFonts w:eastAsia="Tahoma" w:cs="Times New Roman"/>
          <w:szCs w:val="22"/>
        </w:rPr>
        <w:t xml:space="preserve">z dnia 09 października 2015 r. </w:t>
      </w:r>
    </w:p>
    <w:p w:rsidR="003A609A" w:rsidRPr="003A609A" w:rsidRDefault="003A609A" w:rsidP="003A609A">
      <w:pPr>
        <w:pStyle w:val="Nagwek2"/>
        <w:rPr>
          <w:rFonts w:eastAsia="Tahoma" w:cs="Times New Roman"/>
        </w:rPr>
      </w:pPr>
      <w:r w:rsidRPr="003A609A">
        <w:rPr>
          <w:rFonts w:eastAsia="Tahoma" w:cs="Times New Roman"/>
          <w:szCs w:val="22"/>
        </w:rPr>
        <w:t>Nieobjęte planem działki nie są przeznaczone do zalesienia w miejscowym planie zagospodarowania przestrzennego ani w decyzji o warunkach zabudowy i zagospodarowania terenu.</w:t>
      </w:r>
      <w:r w:rsidRPr="003A609A">
        <w:rPr>
          <w:rFonts w:eastAsia="Tahoma" w:cs="Times New Roman"/>
          <w:szCs w:val="22"/>
        </w:rPr>
        <w:t xml:space="preserve"> </w:t>
      </w: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Obciążenia i zobowiązania dotyczące nieruchomości </w:t>
      </w:r>
    </w:p>
    <w:p w:rsidR="00FE6477" w:rsidRPr="00FE6477" w:rsidRDefault="00A60E2E" w:rsidP="00FE6477">
      <w:pPr>
        <w:rPr>
          <w:rFonts w:eastAsia="Calibri" w:cs="Times New Roman"/>
        </w:rPr>
      </w:pPr>
      <w:r>
        <w:rPr>
          <w:rFonts w:eastAsia="Calibri" w:cs="Times New Roman"/>
        </w:rPr>
        <w:t>Przedmiotowe d</w:t>
      </w:r>
      <w:r w:rsidR="00FE6477" w:rsidRPr="00FE6477">
        <w:rPr>
          <w:rFonts w:eastAsia="Calibri" w:cs="Times New Roman"/>
        </w:rPr>
        <w:t>ziałk</w:t>
      </w:r>
      <w:r>
        <w:rPr>
          <w:rFonts w:eastAsia="Calibri" w:cs="Times New Roman"/>
        </w:rPr>
        <w:t>i</w:t>
      </w:r>
      <w:r w:rsidR="00FE6477" w:rsidRPr="00FE6477">
        <w:rPr>
          <w:rFonts w:eastAsia="Calibri" w:cs="Times New Roman"/>
        </w:rPr>
        <w:t xml:space="preserve"> nie </w:t>
      </w:r>
      <w:r>
        <w:rPr>
          <w:rFonts w:eastAsia="Calibri" w:cs="Times New Roman"/>
        </w:rPr>
        <w:t>są</w:t>
      </w:r>
      <w:r w:rsidR="00FE6477" w:rsidRPr="00FE6477">
        <w:rPr>
          <w:rFonts w:eastAsia="Calibri" w:cs="Times New Roman"/>
        </w:rPr>
        <w:t xml:space="preserve"> obciążon</w:t>
      </w:r>
      <w:r>
        <w:rPr>
          <w:rFonts w:eastAsia="Calibri" w:cs="Times New Roman"/>
        </w:rPr>
        <w:t>e</w:t>
      </w:r>
      <w:r w:rsidR="00FE6477" w:rsidRPr="00FE6477">
        <w:rPr>
          <w:rFonts w:eastAsia="Calibri" w:cs="Times New Roman"/>
        </w:rPr>
        <w:t xml:space="preserve"> prawem osób trzecich. W dziale III księgi wieczystej PO1Z/000</w:t>
      </w:r>
      <w:r>
        <w:rPr>
          <w:rFonts w:eastAsia="Calibri" w:cs="Times New Roman"/>
        </w:rPr>
        <w:t>29506</w:t>
      </w:r>
      <w:r w:rsidR="00FE6477" w:rsidRPr="00FE6477">
        <w:rPr>
          <w:rFonts w:eastAsia="Calibri" w:cs="Times New Roman"/>
        </w:rPr>
        <w:t>/</w:t>
      </w:r>
      <w:r>
        <w:rPr>
          <w:rFonts w:eastAsia="Calibri" w:cs="Times New Roman"/>
        </w:rPr>
        <w:t>7</w:t>
      </w:r>
      <w:r w:rsidR="00FE6477" w:rsidRPr="00FE647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oraz </w:t>
      </w:r>
      <w:r w:rsidRPr="00A60E2E">
        <w:rPr>
          <w:rFonts w:eastAsia="Calibri" w:cs="Times New Roman"/>
        </w:rPr>
        <w:t>PO1Z/000</w:t>
      </w:r>
      <w:r>
        <w:rPr>
          <w:rFonts w:eastAsia="Calibri" w:cs="Times New Roman"/>
        </w:rPr>
        <w:t>50454</w:t>
      </w:r>
      <w:r w:rsidRPr="00A60E2E">
        <w:rPr>
          <w:rFonts w:eastAsia="Calibri" w:cs="Times New Roman"/>
        </w:rPr>
        <w:t>/</w:t>
      </w:r>
      <w:r>
        <w:rPr>
          <w:rFonts w:eastAsia="Calibri" w:cs="Times New Roman"/>
        </w:rPr>
        <w:t>3</w:t>
      </w:r>
      <w:r w:rsidRPr="00A60E2E">
        <w:rPr>
          <w:rFonts w:eastAsia="Calibri" w:cs="Times New Roman"/>
        </w:rPr>
        <w:t xml:space="preserve"> </w:t>
      </w:r>
      <w:r w:rsidR="00FE6477" w:rsidRPr="00FE6477">
        <w:rPr>
          <w:rFonts w:eastAsia="Calibri" w:cs="Times New Roman"/>
        </w:rPr>
        <w:t>brak wpisów.</w:t>
      </w: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Forma i tryb zbycia:          </w:t>
      </w:r>
    </w:p>
    <w:p w:rsidR="00FE6477" w:rsidRPr="00FE6477" w:rsidRDefault="00FE6477" w:rsidP="00A60E2E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 xml:space="preserve">Zbycie prawa własności w trybie przetargu ustnego </w:t>
      </w:r>
      <w:r w:rsidR="00A00CE1">
        <w:rPr>
          <w:rFonts w:eastAsia="Tahoma" w:cs="Tahoma"/>
          <w:kern w:val="3"/>
          <w:lang w:eastAsia="pl-PL"/>
        </w:rPr>
        <w:t>nie</w:t>
      </w:r>
      <w:r w:rsidRPr="00FE6477">
        <w:rPr>
          <w:rFonts w:eastAsia="Tahoma" w:cs="Tahoma"/>
          <w:kern w:val="3"/>
          <w:lang w:eastAsia="pl-PL"/>
        </w:rPr>
        <w:t>ograniczonego.</w:t>
      </w: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Termin i miejsce części jawnej przetargu                  </w:t>
      </w:r>
    </w:p>
    <w:p w:rsidR="00FE6477" w:rsidRPr="00FE6477" w:rsidRDefault="00E707C6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13</w:t>
      </w:r>
      <w:r w:rsidR="00FE6477" w:rsidRPr="00FE6477">
        <w:rPr>
          <w:rFonts w:eastAsia="Calibri" w:cs="Times New Roman"/>
          <w:b/>
        </w:rPr>
        <w:t xml:space="preserve"> lutego 2020 r.</w:t>
      </w:r>
      <w:r w:rsidR="00FE6477" w:rsidRPr="00FE6477">
        <w:rPr>
          <w:rFonts w:eastAsia="Calibri" w:cs="Times New Roman"/>
        </w:rPr>
        <w:t xml:space="preserve"> godz</w:t>
      </w:r>
      <w:proofErr w:type="gramStart"/>
      <w:r w:rsidR="00FE6477" w:rsidRPr="00FE6477">
        <w:rPr>
          <w:rFonts w:eastAsia="Calibri" w:cs="Times New Roman"/>
        </w:rPr>
        <w:t>. 10:00 Urząd</w:t>
      </w:r>
      <w:proofErr w:type="gramEnd"/>
      <w:r w:rsidR="00FE6477" w:rsidRPr="00FE6477">
        <w:rPr>
          <w:rFonts w:eastAsia="Calibri" w:cs="Times New Roman"/>
        </w:rPr>
        <w:t xml:space="preserve"> Gminy Złotów, ul. Leśna 7, 77-400 Złotów, sala konferencyjna</w:t>
      </w:r>
    </w:p>
    <w:p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p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A działka nr 4/1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FE6477" w:rsidRPr="00FE6477" w:rsidTr="003D7D5E">
        <w:trPr>
          <w:trHeight w:val="261"/>
          <w:jc w:val="right"/>
        </w:trPr>
        <w:tc>
          <w:tcPr>
            <w:tcW w:w="1134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:rsidR="00FE6477" w:rsidRPr="00FE6477" w:rsidRDefault="00A00CE1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5589</w:t>
            </w:r>
            <w:r w:rsidR="00FE6477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FE6477" w:rsidRPr="00FE6477" w:rsidTr="003D7D5E">
        <w:trPr>
          <w:trHeight w:val="261"/>
          <w:jc w:val="right"/>
        </w:trPr>
        <w:tc>
          <w:tcPr>
            <w:tcW w:w="1134" w:type="dxa"/>
          </w:tcPr>
          <w:p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:rsidR="00FE6477" w:rsidRPr="00FE6477" w:rsidRDefault="00FE6477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A00CE1">
              <w:rPr>
                <w:rFonts w:eastAsia="Calibri" w:cs="Times New Roman"/>
                <w:b/>
              </w:rPr>
              <w:t>559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B</w:t>
      </w:r>
      <w:r>
        <w:rPr>
          <w:rFonts w:eastAsia="Tahoma" w:cs="Times New Roman"/>
          <w:b/>
          <w:bCs/>
          <w:kern w:val="36"/>
          <w:lang w:eastAsia="pl-PL"/>
        </w:rPr>
        <w:t xml:space="preserve"> działka nr </w:t>
      </w:r>
      <w:r>
        <w:rPr>
          <w:rFonts w:eastAsia="Tahoma" w:cs="Times New Roman"/>
          <w:b/>
          <w:bCs/>
          <w:kern w:val="36"/>
          <w:lang w:eastAsia="pl-PL"/>
        </w:rPr>
        <w:t>123</w:t>
      </w:r>
      <w:r>
        <w:rPr>
          <w:rFonts w:eastAsia="Tahoma" w:cs="Times New Roman"/>
          <w:b/>
          <w:bCs/>
          <w:kern w:val="36"/>
          <w:lang w:eastAsia="pl-PL"/>
        </w:rPr>
        <w:t>/1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E707C6" w:rsidRPr="00FE6477" w:rsidTr="003D7D5E">
        <w:trPr>
          <w:trHeight w:val="261"/>
          <w:jc w:val="right"/>
        </w:trPr>
        <w:tc>
          <w:tcPr>
            <w:tcW w:w="1134" w:type="dxa"/>
          </w:tcPr>
          <w:p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:rsidR="00E707C6" w:rsidRPr="00FE6477" w:rsidRDefault="00A00CE1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1548</w:t>
            </w:r>
            <w:r w:rsidR="00E707C6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E707C6" w:rsidRPr="00FE6477" w:rsidTr="003D7D5E">
        <w:trPr>
          <w:trHeight w:val="261"/>
          <w:jc w:val="right"/>
        </w:trPr>
        <w:tc>
          <w:tcPr>
            <w:tcW w:w="1134" w:type="dxa"/>
          </w:tcPr>
          <w:p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:rsidR="00E707C6" w:rsidRPr="00FE6477" w:rsidRDefault="00E707C6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A00CE1">
              <w:rPr>
                <w:rFonts w:eastAsia="Calibri" w:cs="Times New Roman"/>
                <w:b/>
              </w:rPr>
              <w:t>155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C</w:t>
      </w:r>
      <w:r>
        <w:rPr>
          <w:rFonts w:eastAsia="Tahoma" w:cs="Times New Roman"/>
          <w:b/>
          <w:bCs/>
          <w:kern w:val="36"/>
          <w:lang w:eastAsia="pl-PL"/>
        </w:rPr>
        <w:t xml:space="preserve"> działka nr </w:t>
      </w:r>
      <w:r>
        <w:rPr>
          <w:rFonts w:eastAsia="Tahoma" w:cs="Times New Roman"/>
          <w:b/>
          <w:bCs/>
          <w:kern w:val="36"/>
          <w:lang w:eastAsia="pl-PL"/>
        </w:rPr>
        <w:t>150</w:t>
      </w:r>
      <w:r>
        <w:rPr>
          <w:rFonts w:eastAsia="Tahoma" w:cs="Times New Roman"/>
          <w:b/>
          <w:bCs/>
          <w:kern w:val="36"/>
          <w:lang w:eastAsia="pl-PL"/>
        </w:rPr>
        <w:t>/</w:t>
      </w:r>
      <w:r>
        <w:rPr>
          <w:rFonts w:eastAsia="Tahoma" w:cs="Times New Roman"/>
          <w:b/>
          <w:bCs/>
          <w:kern w:val="36"/>
          <w:lang w:eastAsia="pl-PL"/>
        </w:rPr>
        <w:t>2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E707C6" w:rsidRPr="00FE6477" w:rsidTr="003D7D5E">
        <w:trPr>
          <w:trHeight w:val="261"/>
          <w:jc w:val="right"/>
        </w:trPr>
        <w:tc>
          <w:tcPr>
            <w:tcW w:w="1134" w:type="dxa"/>
          </w:tcPr>
          <w:p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:rsidR="00E707C6" w:rsidRPr="00FE6477" w:rsidRDefault="00A00CE1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637</w:t>
            </w:r>
            <w:r w:rsidR="00E707C6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E707C6" w:rsidRPr="00FE6477" w:rsidTr="003D7D5E">
        <w:trPr>
          <w:trHeight w:val="261"/>
          <w:jc w:val="right"/>
        </w:trPr>
        <w:tc>
          <w:tcPr>
            <w:tcW w:w="1134" w:type="dxa"/>
          </w:tcPr>
          <w:p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:rsidR="00E707C6" w:rsidRPr="00FE6477" w:rsidRDefault="00E707C6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A00CE1">
              <w:rPr>
                <w:rFonts w:eastAsia="Calibri" w:cs="Times New Roman"/>
                <w:b/>
              </w:rPr>
              <w:t>64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:rsidR="00A00CE1" w:rsidRDefault="00A00CE1" w:rsidP="00FE6477">
      <w:pPr>
        <w:rPr>
          <w:rFonts w:eastAsia="Calibri" w:cs="Times New Roman"/>
        </w:rPr>
      </w:pPr>
    </w:p>
    <w:p w:rsidR="00FE6477" w:rsidRDefault="00FE6477" w:rsidP="00FE6477">
      <w:pPr>
        <w:rPr>
          <w:rFonts w:eastAsia="Calibri" w:cs="Times New Roman"/>
          <w:b/>
        </w:rPr>
      </w:pPr>
      <w:proofErr w:type="gramStart"/>
      <w:r w:rsidRPr="00FE6477">
        <w:rPr>
          <w:rFonts w:eastAsia="Calibri" w:cs="Times New Roman"/>
        </w:rPr>
        <w:t>wadium</w:t>
      </w:r>
      <w:proofErr w:type="gramEnd"/>
      <w:r w:rsidRPr="00FE6477">
        <w:rPr>
          <w:rFonts w:eastAsia="Calibri" w:cs="Times New Roman"/>
        </w:rPr>
        <w:t xml:space="preserve"> płatne w terminie najpóźniej do dnia </w:t>
      </w:r>
      <w:r w:rsidR="00E707C6">
        <w:rPr>
          <w:rFonts w:eastAsia="Calibri" w:cs="Times New Roman"/>
          <w:b/>
        </w:rPr>
        <w:t>10</w:t>
      </w:r>
      <w:r w:rsidRPr="00FE6477">
        <w:rPr>
          <w:rFonts w:eastAsia="Calibri" w:cs="Times New Roman"/>
          <w:b/>
        </w:rPr>
        <w:t xml:space="preserve"> lutego 2020 r.</w:t>
      </w:r>
    </w:p>
    <w:p w:rsidR="00A00CE1" w:rsidRPr="00FE6477" w:rsidRDefault="00A00CE1" w:rsidP="00FE6477">
      <w:pPr>
        <w:rPr>
          <w:rFonts w:eastAsia="Calibri" w:cs="Times New Roman"/>
          <w:b/>
        </w:rPr>
      </w:pP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WARUNKI PRZETARGU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Warunkiem przystąpienia do przetargu jest wniesienie wadium w pieniądzu w wysokości i terminie wskazanym w ogłoszeniu pod rygorem uznania, że warunek wpłaty wadium nie został spełniony.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do  godz.13.00 lub na konto: 91894100060000113720000020.  Tytuł wpłaty wadium winien wskazywać jednoznacznie uczestnika przetargu oraz działkę, której wpłata dotyczy.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ceny nabycia działki.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</w:t>
      </w:r>
      <w:proofErr w:type="gramStart"/>
      <w:r w:rsidRPr="00FE6477">
        <w:rPr>
          <w:rFonts w:eastAsia="Tahoma" w:cs="Times New Roman"/>
          <w:lang w:eastAsia="pl-PL"/>
        </w:rPr>
        <w:t>ustalona jako</w:t>
      </w:r>
      <w:proofErr w:type="gramEnd"/>
      <w:r w:rsidRPr="00FE6477">
        <w:rPr>
          <w:rFonts w:eastAsia="Tahoma" w:cs="Times New Roman"/>
          <w:lang w:eastAsia="pl-PL"/>
        </w:rPr>
        <w:t xml:space="preserve"> nabywca nie przystąpi bez usprawiedliwienia do zawarcia umowy w miejscu i terminie podanym w zawiadomieniu Wójt Gminy Złotów odstąpi od zawarcia umowy, a wpłacone wadium nie podlega zwrotowi (zgodnie z art. 41 ust.2 ustawy o gospodarce nieruchomościami). Pozostałym uczestnikom przetargu wadium zostanie zwrócone niezwłocznie, w ciągu 3 dni od odwołania, zamknięcia, unieważnienia lub zakończenia przetargu wynikiem negatywnym na rachunek bankowy wskazany w złożonym oświadczeniu o zapoznaniu się z warunkami przetargu. Osobom, które wpłaciły wadium i nie dostarczyły do dnia przetargu do urzędu oświadczenia o zapoznaniu się z warunkami przetargu, wadium zostanie zwrócone na konto, z którego dokonano wpłaty.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>Przed przystąpieniem do przetargu oferent winien zapoznać się z obecnym stanem i zagospodarowaniem nieruchomości oraz składa oświadczenie, że zapoznał się z przedmiotem przetargu oraz granicami nieruchomości w terenie i nie wnosi zastrzeżeń.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terminie wyznaczonym w wykazie nieruchomości przeznaczonych do zbycia nie wpłynęły żadne wnioski od osób, którym przysługuje pierwszeństwo w nabyciu nieruchomości na podstawie art. 34 ust.1 pkt 1 i 2 ustawy z dnia 21 sierpnia 1997 r. o gospodarce nieruchomościami.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proofErr w:type="gramStart"/>
      <w:r w:rsidRPr="00FE6477">
        <w:rPr>
          <w:rFonts w:eastAsia="Tahoma" w:cs="Times New Roman"/>
          <w:bCs/>
          <w:iCs/>
          <w:lang w:eastAsia="pl-PL"/>
        </w:rPr>
        <w:t>w</w:t>
      </w:r>
      <w:proofErr w:type="gramEnd"/>
      <w:r w:rsidRPr="00FE6477">
        <w:rPr>
          <w:rFonts w:eastAsia="Tahoma" w:cs="Times New Roman"/>
          <w:bCs/>
          <w:iCs/>
          <w:lang w:eastAsia="pl-PL"/>
        </w:rPr>
        <w:t xml:space="preserve">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proofErr w:type="gramStart"/>
      <w:r w:rsidRPr="00FE6477">
        <w:rPr>
          <w:rFonts w:eastAsia="Tahoma" w:cs="Times New Roman"/>
          <w:bCs/>
          <w:iCs/>
          <w:lang w:eastAsia="pl-PL"/>
        </w:rPr>
        <w:t>w</w:t>
      </w:r>
      <w:proofErr w:type="gramEnd"/>
      <w:r w:rsidRPr="00FE6477">
        <w:rPr>
          <w:rFonts w:eastAsia="Tahoma" w:cs="Times New Roman"/>
          <w:bCs/>
          <w:iCs/>
          <w:lang w:eastAsia="pl-PL"/>
        </w:rPr>
        <w:t xml:space="preserve"> przypadku osób fizycznych działających przez pełnomocnika konieczne jest przedłożenie stosownego upoważnienia w formie aktu notarialnego,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proofErr w:type="gramStart"/>
      <w:r w:rsidRPr="00FE6477">
        <w:rPr>
          <w:rFonts w:eastAsia="Tahoma" w:cs="Times New Roman"/>
          <w:bCs/>
          <w:iCs/>
          <w:lang w:eastAsia="pl-PL"/>
        </w:rPr>
        <w:t>w</w:t>
      </w:r>
      <w:proofErr w:type="gramEnd"/>
      <w:r w:rsidRPr="00FE6477">
        <w:rPr>
          <w:rFonts w:eastAsia="Tahoma" w:cs="Times New Roman"/>
          <w:bCs/>
          <w:iCs/>
          <w:lang w:eastAsia="pl-PL"/>
        </w:rPr>
        <w:t xml:space="preserve"> przypadku osób pozostających w związku małżeńskim, w którym obowiązuje ustrój ustawowej wspólności majątkowej konieczna jest obecność obojga małżonków. Działanie przez pełnomocnika wymaga upoważnienia każdego z małżonków we własnym imieniu w postaci stosownego aktu notarialnego, dotyczy to również osób fizycznych prowadzących działalność gospodarczą, 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nabycie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cudzoziemca w rozumieniu ustawy z dnia 24 marca 1920 r o nabywaniu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mo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 nast</w:t>
      </w:r>
      <w:r w:rsidRPr="00FE6477">
        <w:rPr>
          <w:rFonts w:ascii="Cambria" w:eastAsia="Tahoma" w:hAnsi="Cambria" w:cs="Cambria"/>
          <w:bCs/>
          <w:iCs/>
          <w:lang w:eastAsia="pl-PL"/>
        </w:rPr>
        <w:t>ą</w:t>
      </w:r>
      <w:r w:rsidRPr="00FE6477">
        <w:rPr>
          <w:rFonts w:eastAsia="Tahoma" w:cs="Times New Roman"/>
          <w:bCs/>
          <w:iCs/>
          <w:lang w:eastAsia="pl-PL"/>
        </w:rPr>
        <w:t>pi</w:t>
      </w:r>
      <w:r w:rsidRPr="00FE6477">
        <w:rPr>
          <w:rFonts w:ascii="Cambria" w:eastAsia="Tahoma" w:hAnsi="Cambria" w:cs="Cambria"/>
          <w:bCs/>
          <w:iCs/>
          <w:lang w:eastAsia="pl-PL"/>
        </w:rPr>
        <w:t>ć</w:t>
      </w:r>
      <w:r w:rsidRPr="00FE6477">
        <w:rPr>
          <w:rFonts w:eastAsia="Tahoma" w:cs="Times New Roman"/>
          <w:bCs/>
          <w:iCs/>
          <w:lang w:eastAsia="pl-PL"/>
        </w:rPr>
        <w:t>, po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 xml:space="preserve">ożeniu wydanego na zasadach i w sytuacjach przewidzianych ustawą zezwolenia właściwego ministra na nabycie tej nieruchomości, jeżeli uzyskanie zezwolenia wynika z przepisów cytowanej wyżej ustawy, </w:t>
      </w:r>
      <w:proofErr w:type="gramStart"/>
      <w:r w:rsidRPr="00FE6477">
        <w:rPr>
          <w:rFonts w:eastAsia="Tahoma" w:cs="Times New Roman"/>
          <w:bCs/>
          <w:iCs/>
          <w:lang w:eastAsia="pl-PL"/>
        </w:rPr>
        <w:t>chyba że</w:t>
      </w:r>
      <w:proofErr w:type="gramEnd"/>
      <w:r w:rsidRPr="00FE6477">
        <w:rPr>
          <w:rFonts w:eastAsia="Tahoma" w:cs="Times New Roman"/>
          <w:bCs/>
          <w:iCs/>
          <w:lang w:eastAsia="pl-PL"/>
        </w:rPr>
        <w:t xml:space="preserve"> zajdą przewidziane ustawą przesłanki wyłączające wymóg uzyskania takiego zezwolenia. Za aktualny uważa się dokument wydany nie wcześniej niż 6 miesięcy przed terminem przetargu.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</w:t>
      </w:r>
      <w:proofErr w:type="gramStart"/>
      <w:r w:rsidRPr="00FE6477">
        <w:rPr>
          <w:rFonts w:eastAsia="Tahoma" w:cs="Times New Roman"/>
          <w:lang w:eastAsia="pl-PL"/>
        </w:rPr>
        <w:t>zaoferował co</w:t>
      </w:r>
      <w:proofErr w:type="gramEnd"/>
      <w:r w:rsidRPr="00FE6477">
        <w:rPr>
          <w:rFonts w:eastAsia="Tahoma" w:cs="Times New Roman"/>
          <w:lang w:eastAsia="pl-PL"/>
        </w:rPr>
        <w:t xml:space="preserve"> najmniej jedno postąpienie powyżej ceny wywoławczej.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Osoba </w:t>
      </w:r>
      <w:proofErr w:type="gramStart"/>
      <w:r w:rsidRPr="00FE6477">
        <w:rPr>
          <w:rFonts w:eastAsia="Tahoma" w:cs="Times New Roman"/>
          <w:lang w:eastAsia="pl-PL"/>
        </w:rPr>
        <w:t>ustalona jako</w:t>
      </w:r>
      <w:proofErr w:type="gramEnd"/>
      <w:r w:rsidRPr="00FE6477">
        <w:rPr>
          <w:rFonts w:eastAsia="Tahoma" w:cs="Times New Roman"/>
          <w:lang w:eastAsia="pl-PL"/>
        </w:rPr>
        <w:t xml:space="preserve"> nabywca zostanie zawiadomiona o miejscu i terminie zawarcia umowy sprzedaży nieruchomości najpóźniej w ciągu 21 dni od dnia rozstrzygnięcia przetargu.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 miejscach publikacji.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Nabywca</w:t>
      </w:r>
      <w:r w:rsidRPr="00FE6477">
        <w:rPr>
          <w:rFonts w:eastAsia="Tahoma" w:cs="Times New Roman"/>
          <w:lang w:eastAsia="pl-PL"/>
        </w:rPr>
        <w:t xml:space="preserve"> prawa własności: 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proofErr w:type="gramStart"/>
      <w:r w:rsidRPr="00FE6477">
        <w:rPr>
          <w:rFonts w:eastAsia="Tahoma" w:cs="Times New Roman"/>
          <w:bCs/>
          <w:iCs/>
          <w:lang w:eastAsia="pl-PL"/>
        </w:rPr>
        <w:t>ponosi</w:t>
      </w:r>
      <w:proofErr w:type="gramEnd"/>
      <w:r w:rsidRPr="00FE6477">
        <w:rPr>
          <w:rFonts w:eastAsia="Tahoma" w:cs="Times New Roman"/>
          <w:b/>
          <w:bCs/>
          <w:iCs/>
          <w:lang w:eastAsia="pl-PL"/>
        </w:rPr>
        <w:t xml:space="preserve"> koszty notarialne i sądowe</w:t>
      </w:r>
      <w:r w:rsidRPr="00FE6477">
        <w:rPr>
          <w:rFonts w:eastAsia="Tahoma" w:cs="Times New Roman"/>
          <w:bCs/>
          <w:iCs/>
          <w:lang w:eastAsia="pl-PL"/>
        </w:rPr>
        <w:t xml:space="preserve">, których wysokość określi notariusz, </w:t>
      </w:r>
    </w:p>
    <w:p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proofErr w:type="gramStart"/>
      <w:r w:rsidRPr="00FE6477">
        <w:rPr>
          <w:rFonts w:eastAsia="Tahoma" w:cs="Times New Roman"/>
          <w:bCs/>
          <w:iCs/>
          <w:lang w:eastAsia="pl-PL"/>
        </w:rPr>
        <w:t>zobowiązany</w:t>
      </w:r>
      <w:proofErr w:type="gramEnd"/>
      <w:r w:rsidRPr="00FE6477">
        <w:rPr>
          <w:rFonts w:eastAsia="Tahoma" w:cs="Times New Roman"/>
          <w:bCs/>
          <w:iCs/>
          <w:lang w:eastAsia="pl-PL"/>
        </w:rPr>
        <w:t xml:space="preserve"> będzie do zapłaty </w:t>
      </w:r>
      <w:r w:rsidRPr="00FE6477">
        <w:rPr>
          <w:rFonts w:eastAsia="Tahoma" w:cs="Times New Roman"/>
          <w:b/>
          <w:bCs/>
          <w:iCs/>
          <w:lang w:eastAsia="pl-PL"/>
        </w:rPr>
        <w:t>podatku od nieruchomości</w:t>
      </w:r>
      <w:r w:rsidRPr="00FE6477">
        <w:rPr>
          <w:rFonts w:eastAsia="Tahoma" w:cs="Times New Roman"/>
          <w:bCs/>
          <w:iCs/>
          <w:lang w:eastAsia="pl-PL"/>
        </w:rPr>
        <w:t xml:space="preserve"> oraz </w:t>
      </w:r>
      <w:r w:rsidRPr="00FE6477">
        <w:rPr>
          <w:rFonts w:eastAsia="Tahoma" w:cs="Times New Roman"/>
          <w:b/>
          <w:bCs/>
          <w:iCs/>
          <w:lang w:eastAsia="pl-PL"/>
        </w:rPr>
        <w:t>podatku VAT</w:t>
      </w:r>
      <w:r w:rsidRPr="00FE6477">
        <w:rPr>
          <w:rFonts w:eastAsia="Tahoma" w:cs="Times New Roman"/>
          <w:bCs/>
          <w:iCs/>
          <w:lang w:eastAsia="pl-PL"/>
        </w:rPr>
        <w:t>.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proofErr w:type="gramStart"/>
      <w:r w:rsidRPr="00FE6477">
        <w:rPr>
          <w:rFonts w:eastAsia="Tahoma" w:cs="Times New Roman"/>
        </w:rPr>
        <w:t>tablica</w:t>
      </w:r>
      <w:proofErr w:type="gramEnd"/>
      <w:r w:rsidRPr="00FE6477">
        <w:rPr>
          <w:rFonts w:eastAsia="Tahoma" w:cs="Times New Roman"/>
        </w:rPr>
        <w:t xml:space="preserve"> ogłoszeń w Urzędzie Gminy Złotów,  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proofErr w:type="gramStart"/>
      <w:r w:rsidRPr="00FE6477">
        <w:rPr>
          <w:rFonts w:eastAsia="Tahoma" w:cs="Times New Roman"/>
        </w:rPr>
        <w:t>tablica</w:t>
      </w:r>
      <w:proofErr w:type="gramEnd"/>
      <w:r w:rsidRPr="00FE6477">
        <w:rPr>
          <w:rFonts w:eastAsia="Tahoma" w:cs="Times New Roman"/>
        </w:rPr>
        <w:t xml:space="preserve"> ogłoszeń sołectwa, w którym znajduje się zbywana nieruchomość,</w:t>
      </w:r>
    </w:p>
    <w:p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proofErr w:type="gramStart"/>
      <w:r w:rsidRPr="00FE6477">
        <w:rPr>
          <w:rFonts w:eastAsia="Tahoma" w:cs="Times New Roman"/>
        </w:rPr>
        <w:t>na</w:t>
      </w:r>
      <w:proofErr w:type="gramEnd"/>
      <w:r w:rsidRPr="00FE6477">
        <w:rPr>
          <w:rFonts w:eastAsia="Tahoma" w:cs="Times New Roman"/>
        </w:rPr>
        <w:t xml:space="preserve"> stronie internetowej: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</w:rPr>
      </w:pPr>
      <w:hyperlink r:id="rId10" w:history="1">
        <w:r w:rsidRPr="00FE6477">
          <w:rPr>
            <w:rFonts w:eastAsia="Tahoma" w:cs="Times New Roman"/>
            <w:color w:val="0563C1"/>
            <w:u w:val="single"/>
          </w:rPr>
          <w:t>www.gminazlotow.pl</w:t>
        </w:r>
      </w:hyperlink>
      <w:r w:rsidRPr="00FE6477">
        <w:rPr>
          <w:rFonts w:eastAsia="Tahoma" w:cs="Times New Roman"/>
        </w:rPr>
        <w:t>,</w:t>
      </w:r>
    </w:p>
    <w:p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1" w:history="1">
        <w:r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:rsidR="00FE6477" w:rsidRPr="00FE6477" w:rsidRDefault="00FE6477" w:rsidP="00FE6477">
      <w:pPr>
        <w:rPr>
          <w:rFonts w:eastAsia="Calibri" w:cs="Times New Roman"/>
        </w:rPr>
      </w:pPr>
    </w:p>
    <w:p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 xml:space="preserve">Dodatkowe informacje o nieruchomości można uzyskać w Urzędzie Gminy Złotów, ul. Leśna 7 pokój nr 14 oraz telefonicznie: 67 263 53 05 wew.31 </w:t>
      </w:r>
    </w:p>
    <w:p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 xml:space="preserve">Wywieszono na tablicy ogłoszeń dnia:   …...............................    </w:t>
      </w:r>
    </w:p>
    <w:p w:rsidR="00FE6477" w:rsidRP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>Zdjęto dnia:.....................................</w:t>
      </w:r>
    </w:p>
    <w:p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21572A" w:rsidRPr="0021572A" w:rsidRDefault="0021572A" w:rsidP="00FE6477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2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B0693">
        <w:rPr>
          <w:rFonts w:eastAsia="Calibri"/>
          <w:sz w:val="20"/>
          <w:szCs w:val="20"/>
          <w:lang w:eastAsia="pl-PL"/>
        </w:rPr>
        <w:t>zmiany</w:t>
      </w:r>
      <w:proofErr w:type="gramEnd"/>
      <w:r w:rsidRPr="003B0693">
        <w:rPr>
          <w:rFonts w:eastAsia="Calibri"/>
          <w:sz w:val="20"/>
          <w:szCs w:val="20"/>
          <w:lang w:eastAsia="pl-PL"/>
        </w:rPr>
        <w:t xml:space="preserve"> do ustawy zostały ogłoszone w Dz. U. </w:t>
      </w:r>
      <w:proofErr w:type="gramStart"/>
      <w:r w:rsidRPr="003B0693">
        <w:rPr>
          <w:rFonts w:eastAsia="Calibri"/>
          <w:sz w:val="20"/>
          <w:szCs w:val="20"/>
          <w:lang w:eastAsia="pl-PL"/>
        </w:rPr>
        <w:t>z</w:t>
      </w:r>
      <w:proofErr w:type="gramEnd"/>
      <w:r w:rsidRPr="003B0693">
        <w:rPr>
          <w:rFonts w:eastAsia="Calibri"/>
          <w:sz w:val="20"/>
          <w:szCs w:val="20"/>
          <w:lang w:eastAsia="pl-PL"/>
        </w:rPr>
        <w:t xml:space="preserve">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proofErr w:type="gramEnd"/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2348, </w:t>
      </w:r>
      <w:r w:rsidR="009E3469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z 2019 r. poz. 270, 492, 801, 1309, 1589, 1716, 1924,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3E06FF">
      <w:rPr>
        <w:rFonts w:eastAsia="Batang" w:cs="Times New Roman"/>
        <w:sz w:val="16"/>
        <w:szCs w:val="16"/>
      </w:rPr>
      <w:t>2</w:t>
    </w:r>
    <w:r>
      <w:rPr>
        <w:rFonts w:eastAsia="Batang" w:cs="Times New Roman"/>
        <w:sz w:val="16"/>
        <w:szCs w:val="16"/>
      </w:rPr>
      <w:t>.20</w:t>
    </w:r>
    <w:r w:rsidR="003E06FF">
      <w:rPr>
        <w:rFonts w:eastAsia="Batang" w:cs="Times New Roman"/>
        <w:sz w:val="16"/>
        <w:szCs w:val="16"/>
      </w:rPr>
      <w:t>20</w:t>
    </w:r>
  </w:p>
  <w:p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3E06FF">
      <w:rPr>
        <w:rFonts w:eastAsia="Batang" w:cs="Times New Roman"/>
        <w:sz w:val="16"/>
        <w:szCs w:val="16"/>
      </w:rPr>
      <w:t>08 stycznia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1469"/>
    <w:rsid w:val="000165FC"/>
    <w:rsid w:val="00016E0A"/>
    <w:rsid w:val="0002479C"/>
    <w:rsid w:val="00024874"/>
    <w:rsid w:val="00032BC1"/>
    <w:rsid w:val="000355B2"/>
    <w:rsid w:val="00053502"/>
    <w:rsid w:val="00062B08"/>
    <w:rsid w:val="00074FA6"/>
    <w:rsid w:val="000B48E4"/>
    <w:rsid w:val="000B58F6"/>
    <w:rsid w:val="000C1C56"/>
    <w:rsid w:val="000C5162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76DED"/>
    <w:rsid w:val="001846A0"/>
    <w:rsid w:val="001A2F08"/>
    <w:rsid w:val="001C0CDC"/>
    <w:rsid w:val="001C3CE4"/>
    <w:rsid w:val="001E42B4"/>
    <w:rsid w:val="0020542D"/>
    <w:rsid w:val="0021572A"/>
    <w:rsid w:val="00220734"/>
    <w:rsid w:val="002212BB"/>
    <w:rsid w:val="002254EF"/>
    <w:rsid w:val="00245C95"/>
    <w:rsid w:val="00277F50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A609A"/>
    <w:rsid w:val="003B3F96"/>
    <w:rsid w:val="003B4805"/>
    <w:rsid w:val="003C076B"/>
    <w:rsid w:val="003E06FF"/>
    <w:rsid w:val="00420EC4"/>
    <w:rsid w:val="004262C0"/>
    <w:rsid w:val="00430F51"/>
    <w:rsid w:val="004314F2"/>
    <w:rsid w:val="004326B1"/>
    <w:rsid w:val="00441DE2"/>
    <w:rsid w:val="00455FED"/>
    <w:rsid w:val="0047226E"/>
    <w:rsid w:val="00473349"/>
    <w:rsid w:val="004863FC"/>
    <w:rsid w:val="00494180"/>
    <w:rsid w:val="0049538C"/>
    <w:rsid w:val="004A09F6"/>
    <w:rsid w:val="004A0C22"/>
    <w:rsid w:val="004C741C"/>
    <w:rsid w:val="004E6607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FC7"/>
    <w:rsid w:val="00582D35"/>
    <w:rsid w:val="005876C6"/>
    <w:rsid w:val="00597A28"/>
    <w:rsid w:val="005A56AD"/>
    <w:rsid w:val="005A6B47"/>
    <w:rsid w:val="005B4B97"/>
    <w:rsid w:val="005C2E3D"/>
    <w:rsid w:val="006053F0"/>
    <w:rsid w:val="0066169C"/>
    <w:rsid w:val="00676561"/>
    <w:rsid w:val="0067662C"/>
    <w:rsid w:val="00677990"/>
    <w:rsid w:val="00682E4D"/>
    <w:rsid w:val="00685D24"/>
    <w:rsid w:val="006862FC"/>
    <w:rsid w:val="00695213"/>
    <w:rsid w:val="006A355D"/>
    <w:rsid w:val="006B3901"/>
    <w:rsid w:val="006B58C2"/>
    <w:rsid w:val="006D5CDE"/>
    <w:rsid w:val="006F6938"/>
    <w:rsid w:val="007035A7"/>
    <w:rsid w:val="00710A45"/>
    <w:rsid w:val="00713D89"/>
    <w:rsid w:val="007201A2"/>
    <w:rsid w:val="00722E98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263DA"/>
    <w:rsid w:val="00860472"/>
    <w:rsid w:val="00881454"/>
    <w:rsid w:val="008B33DE"/>
    <w:rsid w:val="008B4584"/>
    <w:rsid w:val="008D5954"/>
    <w:rsid w:val="008F117C"/>
    <w:rsid w:val="00903D37"/>
    <w:rsid w:val="00907DA2"/>
    <w:rsid w:val="0092186B"/>
    <w:rsid w:val="00936695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E3469"/>
    <w:rsid w:val="009F391C"/>
    <w:rsid w:val="00A00CE1"/>
    <w:rsid w:val="00A11475"/>
    <w:rsid w:val="00A11D72"/>
    <w:rsid w:val="00A16B90"/>
    <w:rsid w:val="00A17C4F"/>
    <w:rsid w:val="00A17E3D"/>
    <w:rsid w:val="00A4570D"/>
    <w:rsid w:val="00A552A7"/>
    <w:rsid w:val="00A60E2E"/>
    <w:rsid w:val="00A61B12"/>
    <w:rsid w:val="00A77640"/>
    <w:rsid w:val="00A8050C"/>
    <w:rsid w:val="00A81B26"/>
    <w:rsid w:val="00A92AE7"/>
    <w:rsid w:val="00A931F7"/>
    <w:rsid w:val="00AA1FBD"/>
    <w:rsid w:val="00AC4CCF"/>
    <w:rsid w:val="00AD0989"/>
    <w:rsid w:val="00AD3B3F"/>
    <w:rsid w:val="00AE036D"/>
    <w:rsid w:val="00AE18E0"/>
    <w:rsid w:val="00AF0416"/>
    <w:rsid w:val="00B03B12"/>
    <w:rsid w:val="00B11D2C"/>
    <w:rsid w:val="00B2103E"/>
    <w:rsid w:val="00B92181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415C2"/>
    <w:rsid w:val="00D421A7"/>
    <w:rsid w:val="00D53A7B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57844"/>
    <w:rsid w:val="00E60739"/>
    <w:rsid w:val="00E61813"/>
    <w:rsid w:val="00E707C6"/>
    <w:rsid w:val="00E96D80"/>
    <w:rsid w:val="00EE5BC3"/>
    <w:rsid w:val="00EF3A4B"/>
    <w:rsid w:val="00EF56D3"/>
    <w:rsid w:val="00F31FE7"/>
    <w:rsid w:val="00F67066"/>
    <w:rsid w:val="00F8713D"/>
    <w:rsid w:val="00F930CD"/>
    <w:rsid w:val="00FA5F3E"/>
    <w:rsid w:val="00FA79EE"/>
    <w:rsid w:val="00FC0CD7"/>
    <w:rsid w:val="00FD01A9"/>
    <w:rsid w:val="00FD2DCC"/>
    <w:rsid w:val="00FD335F"/>
    <w:rsid w:val="00FE0C87"/>
    <w:rsid w:val="00FE647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gminazlo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minazlotow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127</cp:revision>
  <cp:lastPrinted>2019-02-01T06:41:00Z</cp:lastPrinted>
  <dcterms:created xsi:type="dcterms:W3CDTF">2018-08-30T11:50:00Z</dcterms:created>
  <dcterms:modified xsi:type="dcterms:W3CDTF">2020-01-08T11:31:00Z</dcterms:modified>
</cp:coreProperties>
</file>