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221AE15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DF0428">
        <w:rPr>
          <w:rFonts w:eastAsia="Batang" w:cs="Times New Roman"/>
          <w:b/>
          <w:sz w:val="28"/>
          <w:szCs w:val="28"/>
        </w:rPr>
        <w:t>48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342CE29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>25 maja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3A6B7CAC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413/95 </w:t>
      </w:r>
      <w:r w:rsidR="009A5DF6">
        <w:rPr>
          <w:rFonts w:eastAsia="Batang" w:cs="Times New Roman"/>
          <w:b/>
          <w:bCs/>
          <w:sz w:val="24"/>
        </w:rPr>
        <w:t>położonej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4D2C2110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6050AED2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 jako działka nr 413/</w:t>
      </w:r>
      <w:r w:rsidR="0008588F">
        <w:rPr>
          <w:noProof/>
        </w:rPr>
        <w:t xml:space="preserve">95 </w:t>
      </w:r>
      <w:r w:rsidR="00577A4F">
        <w:rPr>
          <w:noProof/>
        </w:rPr>
        <w:t xml:space="preserve">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08588F">
        <w:rPr>
          <w:noProof/>
        </w:rPr>
        <w:t>2107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A2D59" w:rsidRPr="006A2D59">
        <w:rPr>
          <w:noProof/>
        </w:rPr>
        <w:t>4214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A2D59" w:rsidRPr="006A2D59">
        <w:rPr>
          <w:noProof/>
        </w:rPr>
        <w:t xml:space="preserve">25 maja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53DDC834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 r. poz.  284,  471,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91</cp:revision>
  <cp:lastPrinted>2019-02-01T06:41:00Z</cp:lastPrinted>
  <dcterms:created xsi:type="dcterms:W3CDTF">2018-08-30T11:50:00Z</dcterms:created>
  <dcterms:modified xsi:type="dcterms:W3CDTF">2020-05-26T05:28:00Z</dcterms:modified>
</cp:coreProperties>
</file>